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01" w:rsidRPr="00EA1493" w:rsidRDefault="00AE4E01" w:rsidP="00AE4E01">
      <w:pPr>
        <w:jc w:val="both"/>
        <w:rPr>
          <w:sz w:val="24"/>
          <w:szCs w:val="24"/>
        </w:rPr>
      </w:pPr>
    </w:p>
    <w:p w:rsidR="00414575" w:rsidRPr="00EA1493" w:rsidRDefault="00414575" w:rsidP="00414575">
      <w:pPr>
        <w:widowControl/>
        <w:autoSpaceDE/>
        <w:autoSpaceDN/>
        <w:adjustRightInd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5960" cy="1083310"/>
            <wp:effectExtent l="0" t="0" r="8890" b="254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75" w:rsidRPr="00EA1493" w:rsidRDefault="00414575" w:rsidP="00414575">
      <w:pPr>
        <w:widowControl/>
        <w:shd w:val="clear" w:color="auto" w:fill="FFFFFF"/>
        <w:autoSpaceDE/>
        <w:autoSpaceDN/>
        <w:adjustRightInd/>
        <w:jc w:val="center"/>
        <w:rPr>
          <w:sz w:val="32"/>
          <w:szCs w:val="32"/>
        </w:rPr>
      </w:pPr>
      <w:r w:rsidRPr="00EA1493">
        <w:rPr>
          <w:color w:val="000000"/>
          <w:spacing w:val="-3"/>
          <w:sz w:val="32"/>
          <w:szCs w:val="32"/>
        </w:rPr>
        <w:t xml:space="preserve">Совет </w:t>
      </w:r>
      <w:r w:rsidRPr="00EA1493">
        <w:rPr>
          <w:color w:val="000000"/>
          <w:spacing w:val="3"/>
          <w:sz w:val="32"/>
          <w:szCs w:val="32"/>
        </w:rPr>
        <w:t>народных депутатов</w:t>
      </w:r>
    </w:p>
    <w:p w:rsidR="00414575" w:rsidRPr="00EA1493" w:rsidRDefault="00414575" w:rsidP="00414575">
      <w:pPr>
        <w:widowControl/>
        <w:autoSpaceDE/>
        <w:autoSpaceDN/>
        <w:adjustRightInd/>
        <w:jc w:val="center"/>
        <w:rPr>
          <w:color w:val="000000"/>
          <w:spacing w:val="-3"/>
          <w:sz w:val="32"/>
          <w:szCs w:val="32"/>
        </w:rPr>
      </w:pPr>
      <w:proofErr w:type="spellStart"/>
      <w:r w:rsidRPr="00EA1493">
        <w:rPr>
          <w:color w:val="000000"/>
          <w:spacing w:val="-3"/>
          <w:sz w:val="32"/>
          <w:szCs w:val="32"/>
        </w:rPr>
        <w:t>Киселевского</w:t>
      </w:r>
      <w:proofErr w:type="spellEnd"/>
      <w:r w:rsidRPr="00EA1493">
        <w:rPr>
          <w:color w:val="000000"/>
          <w:spacing w:val="-3"/>
          <w:sz w:val="32"/>
          <w:szCs w:val="32"/>
        </w:rPr>
        <w:t xml:space="preserve"> городского округа</w:t>
      </w:r>
    </w:p>
    <w:p w:rsidR="00414575" w:rsidRPr="00EA1493" w:rsidRDefault="00414575" w:rsidP="00414575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</w:p>
    <w:p w:rsidR="00414575" w:rsidRPr="00EA1493" w:rsidRDefault="00414575" w:rsidP="00414575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pacing w:val="32"/>
          <w:sz w:val="32"/>
          <w:szCs w:val="32"/>
        </w:rPr>
      </w:pPr>
      <w:r w:rsidRPr="00EA1493">
        <w:rPr>
          <w:color w:val="000000"/>
          <w:spacing w:val="32"/>
          <w:sz w:val="32"/>
          <w:szCs w:val="32"/>
        </w:rPr>
        <w:t>РЕШЕНИЕ</w:t>
      </w:r>
    </w:p>
    <w:p w:rsidR="00414575" w:rsidRPr="005B6401" w:rsidRDefault="00414575" w:rsidP="0041457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14575" w:rsidRPr="00F46A4B" w:rsidRDefault="00414575" w:rsidP="00414575">
      <w:pPr>
        <w:jc w:val="both"/>
        <w:rPr>
          <w:sz w:val="24"/>
          <w:szCs w:val="24"/>
        </w:rPr>
      </w:pPr>
      <w:r w:rsidRPr="00F46A4B">
        <w:rPr>
          <w:sz w:val="24"/>
          <w:szCs w:val="24"/>
        </w:rPr>
        <w:t xml:space="preserve">№  </w:t>
      </w:r>
      <w:r w:rsidR="00F3795D">
        <w:rPr>
          <w:sz w:val="24"/>
          <w:szCs w:val="24"/>
        </w:rPr>
        <w:t>12</w:t>
      </w:r>
      <w:r w:rsidRPr="00F46A4B">
        <w:rPr>
          <w:sz w:val="24"/>
          <w:szCs w:val="24"/>
        </w:rPr>
        <w:t xml:space="preserve"> -</w:t>
      </w:r>
      <w:proofErr w:type="spellStart"/>
      <w:r w:rsidRPr="00F46A4B">
        <w:rPr>
          <w:sz w:val="24"/>
          <w:szCs w:val="24"/>
        </w:rPr>
        <w:t>н</w:t>
      </w:r>
      <w:proofErr w:type="spellEnd"/>
    </w:p>
    <w:p w:rsidR="00414575" w:rsidRDefault="00414575" w:rsidP="00414575">
      <w:pPr>
        <w:jc w:val="both"/>
        <w:rPr>
          <w:sz w:val="24"/>
          <w:szCs w:val="24"/>
        </w:rPr>
      </w:pPr>
      <w:r w:rsidRPr="00F46A4B">
        <w:rPr>
          <w:sz w:val="24"/>
          <w:szCs w:val="24"/>
        </w:rPr>
        <w:t>«2</w:t>
      </w:r>
      <w:r w:rsidR="00F3795D">
        <w:rPr>
          <w:sz w:val="24"/>
          <w:szCs w:val="24"/>
        </w:rPr>
        <w:t>6</w:t>
      </w:r>
      <w:r w:rsidRPr="00F46A4B">
        <w:rPr>
          <w:sz w:val="24"/>
          <w:szCs w:val="24"/>
        </w:rPr>
        <w:t xml:space="preserve">» </w:t>
      </w:r>
      <w:r w:rsidR="00F7631D">
        <w:rPr>
          <w:sz w:val="24"/>
          <w:szCs w:val="24"/>
        </w:rPr>
        <w:t>марта</w:t>
      </w:r>
      <w:r w:rsidRPr="00F46A4B">
        <w:rPr>
          <w:sz w:val="24"/>
          <w:szCs w:val="24"/>
        </w:rPr>
        <w:t xml:space="preserve"> 2014 г.</w:t>
      </w:r>
    </w:p>
    <w:p w:rsidR="00414575" w:rsidRPr="0041429C" w:rsidRDefault="00414575" w:rsidP="0041457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14575" w:rsidRDefault="00414575" w:rsidP="00414575">
      <w:pPr>
        <w:widowControl/>
        <w:shd w:val="clear" w:color="auto" w:fill="FFFFFF"/>
        <w:autoSpaceDE/>
        <w:autoSpaceDN/>
        <w:adjustRightInd/>
        <w:rPr>
          <w:bCs/>
          <w:spacing w:val="-1"/>
          <w:sz w:val="24"/>
          <w:szCs w:val="24"/>
        </w:rPr>
      </w:pPr>
      <w:r w:rsidRPr="005B4313">
        <w:rPr>
          <w:color w:val="000000"/>
          <w:sz w:val="24"/>
          <w:szCs w:val="24"/>
        </w:rPr>
        <w:t xml:space="preserve">О внесении изменений в </w:t>
      </w:r>
      <w:r>
        <w:rPr>
          <w:color w:val="000000"/>
          <w:sz w:val="24"/>
          <w:szCs w:val="24"/>
        </w:rPr>
        <w:t xml:space="preserve">решение </w:t>
      </w:r>
      <w:proofErr w:type="spellStart"/>
      <w:r w:rsidRPr="005B4313">
        <w:rPr>
          <w:bCs/>
          <w:spacing w:val="-1"/>
          <w:sz w:val="24"/>
          <w:szCs w:val="24"/>
        </w:rPr>
        <w:t>Киселевского</w:t>
      </w:r>
      <w:proofErr w:type="spellEnd"/>
      <w:r w:rsidRPr="005B4313">
        <w:rPr>
          <w:bCs/>
          <w:spacing w:val="-1"/>
          <w:sz w:val="24"/>
          <w:szCs w:val="24"/>
        </w:rPr>
        <w:t xml:space="preserve"> </w:t>
      </w:r>
      <w:proofErr w:type="gramStart"/>
      <w:r w:rsidRPr="005B4313">
        <w:rPr>
          <w:bCs/>
          <w:spacing w:val="-1"/>
          <w:sz w:val="24"/>
          <w:szCs w:val="24"/>
        </w:rPr>
        <w:t>городского</w:t>
      </w:r>
      <w:proofErr w:type="gramEnd"/>
      <w:r w:rsidRPr="005B4313">
        <w:rPr>
          <w:bCs/>
          <w:spacing w:val="-1"/>
          <w:sz w:val="24"/>
          <w:szCs w:val="24"/>
        </w:rPr>
        <w:t xml:space="preserve"> </w:t>
      </w:r>
    </w:p>
    <w:p w:rsidR="00FE2C88" w:rsidRDefault="00414575" w:rsidP="00414575">
      <w:pPr>
        <w:widowControl/>
        <w:shd w:val="clear" w:color="auto" w:fill="FFFFFF"/>
        <w:autoSpaceDE/>
        <w:autoSpaceDN/>
        <w:adjustRightInd/>
        <w:rPr>
          <w:bCs/>
          <w:spacing w:val="-1"/>
          <w:sz w:val="24"/>
          <w:szCs w:val="24"/>
        </w:rPr>
      </w:pPr>
      <w:r w:rsidRPr="005B4313">
        <w:rPr>
          <w:bCs/>
          <w:spacing w:val="-1"/>
          <w:sz w:val="24"/>
          <w:szCs w:val="24"/>
        </w:rPr>
        <w:t xml:space="preserve">Совета народных депутатов от 25.03.2010 № 16-н </w:t>
      </w:r>
      <w:r>
        <w:rPr>
          <w:bCs/>
          <w:spacing w:val="-1"/>
          <w:sz w:val="24"/>
          <w:szCs w:val="24"/>
        </w:rPr>
        <w:t xml:space="preserve"> </w:t>
      </w:r>
    </w:p>
    <w:p w:rsidR="00414575" w:rsidRDefault="00414575" w:rsidP="00414575">
      <w:pPr>
        <w:widowControl/>
        <w:shd w:val="clear" w:color="auto" w:fill="FFFFFF"/>
        <w:autoSpaceDE/>
        <w:autoSpaceDN/>
        <w:adjustRightInd/>
        <w:rPr>
          <w:bCs/>
          <w:spacing w:val="-1"/>
          <w:sz w:val="24"/>
          <w:szCs w:val="24"/>
        </w:rPr>
      </w:pPr>
      <w:r w:rsidRPr="005B4313">
        <w:rPr>
          <w:bCs/>
          <w:spacing w:val="-1"/>
          <w:sz w:val="24"/>
          <w:szCs w:val="24"/>
        </w:rPr>
        <w:t xml:space="preserve">«Об утверждении Правил землепользования и </w:t>
      </w:r>
    </w:p>
    <w:p w:rsidR="00414575" w:rsidRPr="00CF0FBA" w:rsidRDefault="00414575" w:rsidP="00414575">
      <w:pPr>
        <w:widowControl/>
        <w:shd w:val="clear" w:color="auto" w:fill="FFFFFF"/>
        <w:autoSpaceDE/>
        <w:autoSpaceDN/>
        <w:adjustRightInd/>
        <w:rPr>
          <w:bCs/>
          <w:spacing w:val="-1"/>
          <w:sz w:val="24"/>
          <w:szCs w:val="24"/>
        </w:rPr>
      </w:pPr>
      <w:r w:rsidRPr="005B4313">
        <w:rPr>
          <w:bCs/>
          <w:spacing w:val="-1"/>
          <w:sz w:val="24"/>
          <w:szCs w:val="24"/>
        </w:rPr>
        <w:t xml:space="preserve">застройки муниципального образования </w:t>
      </w:r>
      <w:r>
        <w:rPr>
          <w:bCs/>
          <w:spacing w:val="-1"/>
          <w:sz w:val="24"/>
          <w:szCs w:val="24"/>
        </w:rPr>
        <w:t xml:space="preserve"> </w:t>
      </w:r>
      <w:r w:rsidRPr="005B4313">
        <w:rPr>
          <w:bCs/>
          <w:spacing w:val="-1"/>
          <w:sz w:val="24"/>
          <w:szCs w:val="24"/>
        </w:rPr>
        <w:t xml:space="preserve">«Городской округ «Город </w:t>
      </w:r>
      <w:proofErr w:type="spellStart"/>
      <w:r w:rsidRPr="005B4313">
        <w:rPr>
          <w:bCs/>
          <w:spacing w:val="-1"/>
          <w:sz w:val="24"/>
          <w:szCs w:val="24"/>
        </w:rPr>
        <w:t>Киселевск</w:t>
      </w:r>
      <w:proofErr w:type="spellEnd"/>
      <w:r w:rsidRPr="005B4313">
        <w:rPr>
          <w:bCs/>
          <w:spacing w:val="-1"/>
          <w:sz w:val="24"/>
          <w:szCs w:val="24"/>
        </w:rPr>
        <w:t>»</w:t>
      </w:r>
    </w:p>
    <w:p w:rsidR="00414575" w:rsidRPr="005B4313" w:rsidRDefault="00414575" w:rsidP="00414575">
      <w:pPr>
        <w:widowControl/>
        <w:shd w:val="clear" w:color="auto" w:fill="FFFFFF"/>
        <w:autoSpaceDE/>
        <w:autoSpaceDN/>
        <w:adjustRightInd/>
        <w:ind w:right="-283"/>
        <w:rPr>
          <w:spacing w:val="3"/>
          <w:sz w:val="24"/>
          <w:szCs w:val="24"/>
        </w:rPr>
      </w:pPr>
    </w:p>
    <w:p w:rsidR="00414575" w:rsidRDefault="00414575" w:rsidP="00414575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4"/>
          <w:szCs w:val="24"/>
        </w:rPr>
      </w:pPr>
      <w:r w:rsidRPr="005B4313">
        <w:rPr>
          <w:spacing w:val="-1"/>
          <w:sz w:val="24"/>
          <w:szCs w:val="24"/>
        </w:rPr>
        <w:t xml:space="preserve">В соответствии со ст.ст. 31, 32, 33 Градостроительного кодекса Российской Федерации, Уставом </w:t>
      </w:r>
      <w:proofErr w:type="spellStart"/>
      <w:r w:rsidRPr="005B4313">
        <w:rPr>
          <w:spacing w:val="-1"/>
          <w:sz w:val="24"/>
          <w:szCs w:val="24"/>
        </w:rPr>
        <w:t>Киселевского</w:t>
      </w:r>
      <w:proofErr w:type="spellEnd"/>
      <w:r w:rsidRPr="005B4313">
        <w:rPr>
          <w:spacing w:val="-1"/>
          <w:sz w:val="24"/>
          <w:szCs w:val="24"/>
        </w:rPr>
        <w:t xml:space="preserve"> городского округа,</w:t>
      </w:r>
      <w:r>
        <w:rPr>
          <w:spacing w:val="-1"/>
          <w:sz w:val="24"/>
          <w:szCs w:val="24"/>
        </w:rPr>
        <w:t xml:space="preserve"> </w:t>
      </w:r>
      <w:r w:rsidRPr="005B4313">
        <w:rPr>
          <w:spacing w:val="-1"/>
          <w:sz w:val="24"/>
          <w:szCs w:val="24"/>
        </w:rPr>
        <w:t>с учетом результатов публичных слушаний</w:t>
      </w:r>
      <w:r>
        <w:rPr>
          <w:spacing w:val="-1"/>
          <w:sz w:val="24"/>
          <w:szCs w:val="24"/>
        </w:rPr>
        <w:t>,</w:t>
      </w:r>
      <w:r w:rsidRPr="005B4313">
        <w:rPr>
          <w:spacing w:val="-1"/>
          <w:sz w:val="24"/>
          <w:szCs w:val="24"/>
        </w:rPr>
        <w:t xml:space="preserve"> Совет народных депутатов </w:t>
      </w:r>
      <w:proofErr w:type="spellStart"/>
      <w:r w:rsidRPr="005B4313">
        <w:rPr>
          <w:spacing w:val="-1"/>
          <w:sz w:val="24"/>
          <w:szCs w:val="24"/>
        </w:rPr>
        <w:t>Киселевского</w:t>
      </w:r>
      <w:proofErr w:type="spellEnd"/>
      <w:r w:rsidRPr="005B4313">
        <w:rPr>
          <w:spacing w:val="-1"/>
          <w:sz w:val="24"/>
          <w:szCs w:val="24"/>
        </w:rPr>
        <w:t xml:space="preserve"> городского округа </w:t>
      </w:r>
    </w:p>
    <w:p w:rsidR="00414575" w:rsidRDefault="00414575" w:rsidP="00414575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4"/>
          <w:szCs w:val="24"/>
        </w:rPr>
      </w:pPr>
    </w:p>
    <w:p w:rsidR="00414575" w:rsidRDefault="00414575" w:rsidP="00414575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РЕШИЛ</w:t>
      </w:r>
      <w:r w:rsidRPr="005B4313">
        <w:rPr>
          <w:spacing w:val="-1"/>
          <w:sz w:val="24"/>
          <w:szCs w:val="24"/>
        </w:rPr>
        <w:t>:</w:t>
      </w:r>
    </w:p>
    <w:p w:rsidR="00414575" w:rsidRDefault="00414575" w:rsidP="00414575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4"/>
          <w:szCs w:val="24"/>
        </w:rPr>
      </w:pPr>
    </w:p>
    <w:p w:rsidR="00567531" w:rsidRPr="00414575" w:rsidRDefault="005B6401" w:rsidP="007A02DE">
      <w:pPr>
        <w:jc w:val="both"/>
        <w:rPr>
          <w:sz w:val="24"/>
          <w:szCs w:val="24"/>
        </w:rPr>
      </w:pPr>
      <w:r w:rsidRPr="00414575">
        <w:rPr>
          <w:spacing w:val="-1"/>
          <w:sz w:val="24"/>
          <w:szCs w:val="24"/>
        </w:rPr>
        <w:tab/>
      </w:r>
      <w:r w:rsidR="00643AAF" w:rsidRPr="00414575">
        <w:rPr>
          <w:spacing w:val="-1"/>
          <w:sz w:val="24"/>
          <w:szCs w:val="24"/>
        </w:rPr>
        <w:t>1.</w:t>
      </w:r>
      <w:r w:rsidR="00567531" w:rsidRPr="00414575">
        <w:rPr>
          <w:spacing w:val="-1"/>
          <w:sz w:val="24"/>
          <w:szCs w:val="24"/>
        </w:rPr>
        <w:tab/>
      </w:r>
      <w:r w:rsidR="009B12B6" w:rsidRPr="00414575">
        <w:rPr>
          <w:spacing w:val="-1"/>
          <w:sz w:val="24"/>
          <w:szCs w:val="24"/>
        </w:rPr>
        <w:t>Внести в</w:t>
      </w:r>
      <w:r w:rsidR="007A02DE" w:rsidRPr="00414575">
        <w:rPr>
          <w:bCs/>
          <w:spacing w:val="-1"/>
          <w:sz w:val="24"/>
          <w:szCs w:val="24"/>
        </w:rPr>
        <w:t xml:space="preserve"> Правила  землепользования и застройки муниципального образования «Городской округ «Город Киселевск», утвержденные решением Киселевского городского Совета народных депутатов от 25.03.2010 № 16-н «Об утверждении Правил землепользования и застройки муниципального образования «Городской округ «Город </w:t>
      </w:r>
      <w:proofErr w:type="spellStart"/>
      <w:r w:rsidR="007A02DE" w:rsidRPr="00414575">
        <w:rPr>
          <w:bCs/>
          <w:spacing w:val="-1"/>
          <w:sz w:val="24"/>
          <w:szCs w:val="24"/>
        </w:rPr>
        <w:t>Киселевск</w:t>
      </w:r>
      <w:proofErr w:type="spellEnd"/>
      <w:r w:rsidR="007A02DE" w:rsidRPr="00414575">
        <w:rPr>
          <w:bCs/>
          <w:spacing w:val="-1"/>
          <w:sz w:val="24"/>
          <w:szCs w:val="24"/>
        </w:rPr>
        <w:t>»</w:t>
      </w:r>
      <w:r w:rsidR="002225F2">
        <w:rPr>
          <w:bCs/>
          <w:spacing w:val="-1"/>
          <w:sz w:val="24"/>
          <w:szCs w:val="24"/>
        </w:rPr>
        <w:t xml:space="preserve"> </w:t>
      </w:r>
      <w:r w:rsidR="009B12B6" w:rsidRPr="00414575">
        <w:rPr>
          <w:sz w:val="24"/>
          <w:szCs w:val="24"/>
        </w:rPr>
        <w:t>следующие изменения: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bookmarkStart w:id="0" w:name="sub_1"/>
      <w:r w:rsidRPr="00414575">
        <w:rPr>
          <w:bCs/>
          <w:spacing w:val="-1"/>
          <w:sz w:val="24"/>
          <w:szCs w:val="24"/>
        </w:rPr>
        <w:tab/>
      </w:r>
      <w:r w:rsidR="00281A71" w:rsidRPr="00414575">
        <w:rPr>
          <w:bCs/>
          <w:spacing w:val="-1"/>
          <w:sz w:val="24"/>
          <w:szCs w:val="24"/>
        </w:rPr>
        <w:t>1.</w:t>
      </w:r>
      <w:r w:rsidR="009B12B6" w:rsidRPr="00414575">
        <w:rPr>
          <w:bCs/>
          <w:spacing w:val="-1"/>
          <w:sz w:val="24"/>
          <w:szCs w:val="24"/>
        </w:rPr>
        <w:t xml:space="preserve">1. В наименовании и далее по тексту слова «Городской округ «город </w:t>
      </w:r>
      <w:proofErr w:type="spellStart"/>
      <w:r w:rsidR="009B12B6" w:rsidRPr="00414575">
        <w:rPr>
          <w:bCs/>
          <w:spacing w:val="-1"/>
          <w:sz w:val="24"/>
          <w:szCs w:val="24"/>
        </w:rPr>
        <w:t>Киселевск</w:t>
      </w:r>
      <w:proofErr w:type="spellEnd"/>
      <w:r w:rsidR="009B12B6" w:rsidRPr="00414575">
        <w:rPr>
          <w:bCs/>
          <w:spacing w:val="-1"/>
          <w:sz w:val="24"/>
          <w:szCs w:val="24"/>
        </w:rPr>
        <w:t>» заменить словами «</w:t>
      </w:r>
      <w:proofErr w:type="spellStart"/>
      <w:r w:rsidR="009B12B6" w:rsidRPr="00414575">
        <w:rPr>
          <w:bCs/>
          <w:spacing w:val="-1"/>
          <w:sz w:val="24"/>
          <w:szCs w:val="24"/>
        </w:rPr>
        <w:t>Кисел</w:t>
      </w:r>
      <w:r w:rsidR="003E3476">
        <w:rPr>
          <w:bCs/>
          <w:spacing w:val="-1"/>
          <w:sz w:val="24"/>
          <w:szCs w:val="24"/>
        </w:rPr>
        <w:t>е</w:t>
      </w:r>
      <w:r w:rsidR="009B12B6" w:rsidRPr="00414575">
        <w:rPr>
          <w:bCs/>
          <w:spacing w:val="-1"/>
          <w:sz w:val="24"/>
          <w:szCs w:val="24"/>
        </w:rPr>
        <w:t>вский</w:t>
      </w:r>
      <w:proofErr w:type="spellEnd"/>
      <w:r w:rsidR="009B12B6" w:rsidRPr="00414575">
        <w:rPr>
          <w:bCs/>
          <w:spacing w:val="-1"/>
          <w:sz w:val="24"/>
          <w:szCs w:val="24"/>
        </w:rPr>
        <w:t xml:space="preserve"> городской округ»;</w:t>
      </w:r>
    </w:p>
    <w:p w:rsidR="00D75371" w:rsidRPr="00414575" w:rsidRDefault="005B6401" w:rsidP="00D75371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D75371" w:rsidRPr="00414575">
        <w:rPr>
          <w:bCs/>
          <w:spacing w:val="-1"/>
          <w:sz w:val="24"/>
          <w:szCs w:val="24"/>
        </w:rPr>
        <w:t>1.2. В подразделе «Параметры разрешенного использования» раздела</w:t>
      </w:r>
      <w:r w:rsidR="003E3476">
        <w:rPr>
          <w:bCs/>
          <w:spacing w:val="-1"/>
          <w:sz w:val="24"/>
          <w:szCs w:val="24"/>
        </w:rPr>
        <w:t xml:space="preserve"> </w:t>
      </w:r>
      <w:r w:rsidR="00D75371" w:rsidRPr="00414575">
        <w:rPr>
          <w:bCs/>
          <w:spacing w:val="-1"/>
          <w:sz w:val="24"/>
          <w:szCs w:val="24"/>
        </w:rPr>
        <w:t>1 «Основные виды и параметры разрешенного использования земельных участков и объектов капитального строительства» зоны многоэтажной жилой застройки (ЖЗ102) и далее по тексту слова «СНиП 2.07.01-89* «Градостроительство. Планировка и застройка городских и сельских поселений» заменить словами ««СП 42.13330.2011 «Свод правил. Градостроительство. Планировка и застройка городских и сельских поселений»;</w:t>
      </w:r>
    </w:p>
    <w:p w:rsidR="00D75371" w:rsidRPr="00414575" w:rsidRDefault="00D75371" w:rsidP="00D75371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  <w:t>1.3. В подразделе «Параметры разрешенного использования» раздела 3 «Условно разрешенные виды и параметры разрешенного использования земельных участков и объектов капитального строительства» зоны многоэтажной жилой застройки (ЖЗ102) и далее по тексту слова «Приложени</w:t>
      </w:r>
      <w:r w:rsidR="007E62C3" w:rsidRPr="00414575">
        <w:rPr>
          <w:bCs/>
          <w:spacing w:val="-1"/>
          <w:sz w:val="24"/>
          <w:szCs w:val="24"/>
        </w:rPr>
        <w:t>ем</w:t>
      </w:r>
      <w:r w:rsidR="002225F2">
        <w:rPr>
          <w:bCs/>
          <w:spacing w:val="-1"/>
          <w:sz w:val="24"/>
          <w:szCs w:val="24"/>
        </w:rPr>
        <w:t xml:space="preserve"> </w:t>
      </w:r>
      <w:r w:rsidRPr="00414575">
        <w:rPr>
          <w:bCs/>
          <w:spacing w:val="-1"/>
          <w:sz w:val="24"/>
          <w:szCs w:val="24"/>
        </w:rPr>
        <w:t xml:space="preserve">7 к </w:t>
      </w:r>
      <w:proofErr w:type="spellStart"/>
      <w:r w:rsidRPr="00414575">
        <w:rPr>
          <w:bCs/>
          <w:spacing w:val="-1"/>
          <w:sz w:val="24"/>
          <w:szCs w:val="24"/>
        </w:rPr>
        <w:t>СНиПу</w:t>
      </w:r>
      <w:proofErr w:type="spellEnd"/>
      <w:r w:rsidRPr="00414575">
        <w:rPr>
          <w:bCs/>
          <w:spacing w:val="-1"/>
          <w:sz w:val="24"/>
          <w:szCs w:val="24"/>
        </w:rPr>
        <w:t xml:space="preserve"> 2.07.01-89* «Градостроительство. Планировка и застройка городских и сельских поселений» заменить словами «СП 42.13330.2011 «Свод правил. Градостроительство. Планировка и застройка городских и сельских поселений»;</w:t>
      </w:r>
    </w:p>
    <w:p w:rsidR="007E62C3" w:rsidRPr="00414575" w:rsidRDefault="00D75371" w:rsidP="007E62C3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  <w:t xml:space="preserve">1.4. </w:t>
      </w:r>
      <w:r w:rsidR="007E62C3" w:rsidRPr="00414575">
        <w:rPr>
          <w:bCs/>
          <w:spacing w:val="-1"/>
          <w:sz w:val="24"/>
          <w:szCs w:val="24"/>
        </w:rPr>
        <w:t>В подразделе «Параметры разрешенного использования» раздела 3 «Условно разрешенные виды и параметры разрешенного использования земельных участков и объектов капитального строительства» зоны многоэтажной жилой застройки (ЖЗ102) и далее по тексту слова «Приложением</w:t>
      </w:r>
      <w:proofErr w:type="gramStart"/>
      <w:r w:rsidR="007E62C3" w:rsidRPr="00414575">
        <w:rPr>
          <w:bCs/>
          <w:spacing w:val="-1"/>
          <w:sz w:val="24"/>
          <w:szCs w:val="24"/>
        </w:rPr>
        <w:t>9</w:t>
      </w:r>
      <w:proofErr w:type="gramEnd"/>
      <w:r w:rsidR="007E62C3" w:rsidRPr="00414575">
        <w:rPr>
          <w:bCs/>
          <w:spacing w:val="-1"/>
          <w:sz w:val="24"/>
          <w:szCs w:val="24"/>
        </w:rPr>
        <w:t xml:space="preserve"> к СНиПу 2.07.01-89* «Градостроительство. Планировка и застройка городских и сельских поселений» заменить словами «СП 42.13330.2011 «Свод правил. Градостроительство. Планировка и застройка городских и сельских поселений»;</w:t>
      </w:r>
    </w:p>
    <w:p w:rsidR="00D75371" w:rsidRPr="00414575" w:rsidRDefault="007E62C3" w:rsidP="00D75371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  <w:t xml:space="preserve">1.5. В подразделе «Параметры разрешенного использования» раздела 1 «Основные виды и </w:t>
      </w:r>
      <w:r w:rsidRPr="00414575">
        <w:rPr>
          <w:bCs/>
          <w:spacing w:val="-1"/>
          <w:sz w:val="24"/>
          <w:szCs w:val="24"/>
        </w:rPr>
        <w:lastRenderedPageBreak/>
        <w:t>параметры разрешенного использования земельных участков и объектов капитального строительства» зоны многоэтажной жилой застройки (ЖЗ102) слова «Приложениями 3, 7 к СНиПу 2.07.01-89* «Градостроительство. Планировка и застройка городских и сельских поселений» заменить словами «СП 42.13330.2011 «Свод правил. Градостроительство. Планировка и застройка городских и сельских поселений»;</w:t>
      </w:r>
    </w:p>
    <w:p w:rsidR="007E62C3" w:rsidRPr="00414575" w:rsidRDefault="007E62C3" w:rsidP="007E62C3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  <w:t>1.6. В подразделе «Параметры разрешенного использования» раздела 1 «Основные виды и параметры разрешенного использования земельных участков и объектов капитального строительства» зоны индивидуальной жилой застройки (ЖЗ105) и далее по тексту слова «Приложением 3 к СНиПу 2.07.01-89* «Градостроительство. Планировка и застройка городских и сельских поселений» заменить словами «СП 42.13330.2011 «Свод правил. Градостроительство. Планировка и застройка городских и сельских поселений»;</w:t>
      </w:r>
    </w:p>
    <w:p w:rsidR="009B12B6" w:rsidRPr="00414575" w:rsidRDefault="007E62C3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281A71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7</w:t>
      </w:r>
      <w:r w:rsidR="00281A71" w:rsidRPr="00414575">
        <w:rPr>
          <w:bCs/>
          <w:spacing w:val="-1"/>
          <w:sz w:val="24"/>
          <w:szCs w:val="24"/>
        </w:rPr>
        <w:t>.</w:t>
      </w:r>
      <w:r w:rsidR="009B12B6" w:rsidRPr="00414575">
        <w:rPr>
          <w:bCs/>
          <w:spacing w:val="-1"/>
          <w:sz w:val="24"/>
          <w:szCs w:val="24"/>
        </w:rPr>
        <w:t xml:space="preserve"> В разделе 2 «Вспомогательные виды и параметры разрешенного использования земельных участков и объектов капитального строительства» зоны многоэтажной жилой застройки (ЖЗ102): 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proofErr w:type="gramStart"/>
      <w:r w:rsidRPr="00414575">
        <w:rPr>
          <w:bCs/>
          <w:spacing w:val="-1"/>
          <w:sz w:val="24"/>
          <w:szCs w:val="24"/>
        </w:rPr>
        <w:t>- подраздел «Виды использования» дополнить словами «Дворовые площадки: детские, спортивные, для отдыха взрослых, хозяйственные для сбора мусора, для выгула собак и  т. д.»;</w:t>
      </w:r>
      <w:proofErr w:type="gramEnd"/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«Параметры разрешенного использования» для объектов хранения автотранспорта дополнить словами «Строительство осуществлять в соответствии со строительными нормативами,</w:t>
      </w:r>
      <w:bookmarkStart w:id="1" w:name="_GoBack"/>
      <w:bookmarkEnd w:id="1"/>
      <w:r w:rsidR="002225F2">
        <w:rPr>
          <w:bCs/>
          <w:spacing w:val="-1"/>
          <w:sz w:val="24"/>
          <w:szCs w:val="24"/>
        </w:rPr>
        <w:t xml:space="preserve"> </w:t>
      </w:r>
      <w:r w:rsidRPr="00414575">
        <w:rPr>
          <w:bCs/>
          <w:spacing w:val="-1"/>
          <w:sz w:val="24"/>
          <w:szCs w:val="24"/>
        </w:rPr>
        <w:t>техническими регламентами».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281A71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8</w:t>
      </w:r>
      <w:r w:rsidR="009B12B6" w:rsidRPr="00414575">
        <w:rPr>
          <w:bCs/>
          <w:spacing w:val="-1"/>
          <w:sz w:val="24"/>
          <w:szCs w:val="24"/>
        </w:rPr>
        <w:t>. В разделе 3 «Условно разрешенные виды и параметры разрешенного использования земельных участков и объектов капитального строительства» зоны многоэтажной жилой застройки (ЖЗ102):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в подразделе «Виды использования»  слова «Объекты мелкорозничной торговли» заменить словами «Объекты  торговли»;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в подразделе «Параметры разрешенного использования» слова «Приложением 7 к СНиПу 2.07.01-89* «Градостроительство. Планировка и застройка городских и сельских поселений» заменить  словами «СП 42.13330.2011 «Свод правил. Градостроительство. Планировка и застройка городских и сельских поселений.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281A71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9.</w:t>
      </w:r>
      <w:r w:rsidR="009B12B6" w:rsidRPr="00414575">
        <w:rPr>
          <w:bCs/>
          <w:spacing w:val="-1"/>
          <w:sz w:val="24"/>
          <w:szCs w:val="24"/>
        </w:rPr>
        <w:t xml:space="preserve"> В разделе 2 «Вспомогательные виды и параметры разрешенного использования земельных участков и объектов капитального строительства»  зоны малоэтажной жилой застройки (104):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proofErr w:type="gramStart"/>
      <w:r w:rsidRPr="00414575">
        <w:rPr>
          <w:bCs/>
          <w:spacing w:val="-1"/>
          <w:sz w:val="24"/>
          <w:szCs w:val="24"/>
        </w:rPr>
        <w:t>- подраздел «Виды использования» дополнить словами «Дворовые площадки: детские, спортивные, для отдыха взрослых, хозяйственные для сбора мусора, для выгула собак, отдельно стоящие гаражи (капитальные и металлические) для хранения личного автотранспорта»;</w:t>
      </w:r>
      <w:proofErr w:type="gramEnd"/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«Параметры разрешенного использования» дополнить словами «Строительство осуществлять в соответствии со строительными нормативами, техническими регламентами».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4148DE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10</w:t>
      </w:r>
      <w:r w:rsidR="000A7A48" w:rsidRPr="00414575">
        <w:rPr>
          <w:bCs/>
          <w:spacing w:val="-1"/>
          <w:sz w:val="24"/>
          <w:szCs w:val="24"/>
        </w:rPr>
        <w:t>.</w:t>
      </w:r>
      <w:r w:rsidR="009B12B6" w:rsidRPr="00414575">
        <w:rPr>
          <w:bCs/>
          <w:spacing w:val="-1"/>
          <w:sz w:val="24"/>
          <w:szCs w:val="24"/>
        </w:rPr>
        <w:t xml:space="preserve"> В Разделе 3 «Условно разрешенные виды и параметры разрешенного использования земельных участков и объектов капитального строительства» зоны малоэтажной жилой застройки (104):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«Виды использования» дополнить словами «Магазины (магазины со смешанным ассортиментом товаров, магазины с комбинированным ассортиментом товаров, универсальные магазины</w:t>
      </w:r>
      <w:r w:rsidR="00281A71" w:rsidRPr="00414575">
        <w:rPr>
          <w:bCs/>
          <w:spacing w:val="-1"/>
          <w:sz w:val="24"/>
          <w:szCs w:val="24"/>
        </w:rPr>
        <w:t>)</w:t>
      </w:r>
      <w:r w:rsidRPr="00414575">
        <w:rPr>
          <w:bCs/>
          <w:spacing w:val="-1"/>
          <w:sz w:val="24"/>
          <w:szCs w:val="24"/>
        </w:rPr>
        <w:t>. Временные объекты торговли. Блокированные односемейные и  многосемейные дома с участками, отдельно стоящие усадебные дома с участками. Многоквартирные жилые дома»;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«Параметры разрешенного использования» дополнить следующими абзацами «Этажность объектов торговли до 2 этажей, максимальный процент застройки, размеры земельных участков определяются в соответствии с СП 42.13330.2011 «Свод правил. Градостроительство. Планировка и застройка городских и сельских поселений», Нормативами градостроительного проектирования Кемеровской области, утвержденными постановлением Коллегии Администрации Кемеровской области от 14</w:t>
      </w:r>
      <w:r w:rsidR="002225F2">
        <w:rPr>
          <w:bCs/>
          <w:spacing w:val="-1"/>
          <w:sz w:val="24"/>
          <w:szCs w:val="24"/>
        </w:rPr>
        <w:t>.10.</w:t>
      </w:r>
      <w:r w:rsidRPr="00414575">
        <w:rPr>
          <w:bCs/>
          <w:spacing w:val="-1"/>
          <w:sz w:val="24"/>
          <w:szCs w:val="24"/>
        </w:rPr>
        <w:t xml:space="preserve"> 2009  № 406.</w:t>
      </w:r>
    </w:p>
    <w:p w:rsidR="009B12B6" w:rsidRPr="00414575" w:rsidRDefault="005F482F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9B12B6" w:rsidRPr="00414575">
        <w:rPr>
          <w:bCs/>
          <w:spacing w:val="-1"/>
          <w:sz w:val="24"/>
          <w:szCs w:val="24"/>
        </w:rPr>
        <w:t>Площадь земельных участков для отдельно стоящих усадебных домов  с участками 400 – 1500 кв. м. Планировочные и нормативные требования к размещению блокированных односемейных и многосемейных домов с участками, отдельно стоящих усадебных домов с участками: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отступ от красной линии до линии регулирования застройки при новом строительстве должен составлять не менее 5 метров, в существующей застройке – по сложившейся ситуации;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минимальное расстояние от границ соседнего участка до основного строения - не менее </w:t>
      </w:r>
      <w:smartTag w:uri="urn:schemas-microsoft-com:office:smarttags" w:element="metricconverter">
        <w:smartTagPr>
          <w:attr w:name="ProductID" w:val="3 метров"/>
        </w:smartTagPr>
        <w:r w:rsidRPr="00414575">
          <w:rPr>
            <w:bCs/>
            <w:spacing w:val="-1"/>
            <w:sz w:val="24"/>
            <w:szCs w:val="24"/>
          </w:rPr>
          <w:t>3 метров</w:t>
        </w:r>
      </w:smartTag>
      <w:r w:rsidRPr="00414575">
        <w:rPr>
          <w:bCs/>
          <w:spacing w:val="-1"/>
          <w:sz w:val="24"/>
          <w:szCs w:val="24"/>
        </w:rPr>
        <w:t>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допускается в новой застройке строительство (размещение) гаража для легковой автомашины, выходящего на красную линию согласно проектной документации и  при блокировке гаражей на соседних участках;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допускается строительство (размещение) гаража для легковой автомашины, выходящего на границу с соседним участком высотой не более 3-х метров, со стоком с крыши на земельный участок, на котором осуществляется строительство (размещение) гаража;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размещение хозяйственных и прочих строений, открытых стоянок, отдельно стоящих гаражей допускается в соответствии с санитарными правилами и нормами, противопожарными требованиями, в зависимости от степени огнестойкости;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ограждения земельных участков должны быть не выше </w:t>
      </w:r>
      <w:smartTag w:uri="urn:schemas-microsoft-com:office:smarttags" w:element="metricconverter">
        <w:smartTagPr>
          <w:attr w:name="ProductID" w:val="1,8 метра"/>
        </w:smartTagPr>
        <w:r w:rsidRPr="00414575">
          <w:rPr>
            <w:bCs/>
            <w:spacing w:val="-1"/>
            <w:sz w:val="24"/>
            <w:szCs w:val="24"/>
          </w:rPr>
          <w:t>1,8 метра</w:t>
        </w:r>
      </w:smartTag>
      <w:r w:rsidRPr="00414575">
        <w:rPr>
          <w:bCs/>
          <w:spacing w:val="-1"/>
          <w:sz w:val="24"/>
          <w:szCs w:val="24"/>
        </w:rPr>
        <w:t>, вид ограждения и его высота должны быть единообразными, как минимум, на протяжении одного квартала с обеих сторон улицы;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ограждения между участками с целью наименьшего затенения соседних участков  должны быть сетчатыми или решетчатыми, высотой не более 1,5 м,  с глухой частью не более </w:t>
      </w:r>
      <w:smartTag w:uri="urn:schemas-microsoft-com:office:smarttags" w:element="metricconverter">
        <w:smartTagPr>
          <w:attr w:name="ProductID" w:val="1,2 м"/>
        </w:smartTagPr>
        <w:r w:rsidRPr="00414575">
          <w:rPr>
            <w:bCs/>
            <w:spacing w:val="-1"/>
            <w:sz w:val="24"/>
            <w:szCs w:val="24"/>
          </w:rPr>
          <w:t>1,2 м</w:t>
        </w:r>
      </w:smartTag>
      <w:r w:rsidRPr="00414575">
        <w:rPr>
          <w:bCs/>
          <w:spacing w:val="-1"/>
          <w:sz w:val="24"/>
          <w:szCs w:val="24"/>
        </w:rPr>
        <w:t>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расстояние от границы смежного земельного участка до основного строения не менее – 3 м;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плотность застройки – в соответствии </w:t>
      </w:r>
      <w:r w:rsidRPr="00414575">
        <w:rPr>
          <w:bCs/>
          <w:iCs/>
          <w:spacing w:val="-1"/>
          <w:sz w:val="24"/>
          <w:szCs w:val="24"/>
        </w:rPr>
        <w:t>со строительными нормами и правилами</w:t>
      </w:r>
      <w:r w:rsidRPr="00414575">
        <w:rPr>
          <w:bCs/>
          <w:spacing w:val="-1"/>
          <w:sz w:val="24"/>
          <w:szCs w:val="24"/>
        </w:rPr>
        <w:t xml:space="preserve"> в зависимости от площади усадебных участков.</w:t>
      </w:r>
    </w:p>
    <w:p w:rsidR="009B12B6" w:rsidRPr="00414575" w:rsidRDefault="00281A7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9B12B6" w:rsidRPr="00414575">
        <w:rPr>
          <w:bCs/>
          <w:spacing w:val="-1"/>
          <w:sz w:val="24"/>
          <w:szCs w:val="24"/>
        </w:rPr>
        <w:t xml:space="preserve">Для многоквартирных жилых домов – этажность до 5 </w:t>
      </w:r>
      <w:proofErr w:type="spellStart"/>
      <w:r w:rsidR="009B12B6" w:rsidRPr="00414575">
        <w:rPr>
          <w:bCs/>
          <w:spacing w:val="-1"/>
          <w:sz w:val="24"/>
          <w:szCs w:val="24"/>
        </w:rPr>
        <w:t>эт</w:t>
      </w:r>
      <w:proofErr w:type="spellEnd"/>
      <w:r w:rsidR="009B12B6" w:rsidRPr="00414575">
        <w:rPr>
          <w:bCs/>
          <w:spacing w:val="-1"/>
          <w:sz w:val="24"/>
          <w:szCs w:val="24"/>
        </w:rPr>
        <w:t>.».</w:t>
      </w:r>
    </w:p>
    <w:p w:rsidR="00D645D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4148DE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11</w:t>
      </w:r>
      <w:r w:rsidR="000A7A48" w:rsidRPr="00414575">
        <w:rPr>
          <w:bCs/>
          <w:spacing w:val="-1"/>
          <w:sz w:val="24"/>
          <w:szCs w:val="24"/>
        </w:rPr>
        <w:t>.</w:t>
      </w:r>
      <w:r w:rsidR="009B12B6" w:rsidRPr="00414575">
        <w:rPr>
          <w:bCs/>
          <w:spacing w:val="-1"/>
          <w:sz w:val="24"/>
          <w:szCs w:val="24"/>
        </w:rPr>
        <w:t xml:space="preserve"> В разделе 1 «Основные виды и параметры разрешенного использования земельных участков и объектов капитального строительства» зоны индивидуальной жилой застройки (ЖЗ 105)</w:t>
      </w:r>
      <w:r w:rsidR="00D645D6" w:rsidRPr="00414575">
        <w:rPr>
          <w:bCs/>
          <w:spacing w:val="-1"/>
          <w:sz w:val="24"/>
          <w:szCs w:val="24"/>
        </w:rPr>
        <w:t>:</w:t>
      </w:r>
    </w:p>
    <w:p w:rsidR="009B12B6" w:rsidRPr="00414575" w:rsidRDefault="00D645D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-подраздел «Виды использования»</w:t>
      </w:r>
      <w:r w:rsidR="00FE2C88">
        <w:rPr>
          <w:bCs/>
          <w:spacing w:val="-1"/>
          <w:sz w:val="24"/>
          <w:szCs w:val="24"/>
        </w:rPr>
        <w:t xml:space="preserve"> </w:t>
      </w:r>
      <w:r w:rsidR="009B12B6" w:rsidRPr="00414575">
        <w:rPr>
          <w:bCs/>
          <w:spacing w:val="-1"/>
          <w:sz w:val="24"/>
          <w:szCs w:val="24"/>
        </w:rPr>
        <w:t xml:space="preserve">изложить в </w:t>
      </w:r>
      <w:r w:rsidR="000A7A48" w:rsidRPr="00414575">
        <w:rPr>
          <w:bCs/>
          <w:spacing w:val="-1"/>
          <w:sz w:val="24"/>
          <w:szCs w:val="24"/>
        </w:rPr>
        <w:t>следующей</w:t>
      </w:r>
      <w:r w:rsidR="009B12B6" w:rsidRPr="00414575">
        <w:rPr>
          <w:bCs/>
          <w:spacing w:val="-1"/>
          <w:sz w:val="24"/>
          <w:szCs w:val="24"/>
        </w:rPr>
        <w:t xml:space="preserve"> редакции</w:t>
      </w:r>
      <w:r w:rsidR="00FE2C88">
        <w:rPr>
          <w:bCs/>
          <w:spacing w:val="-1"/>
          <w:sz w:val="24"/>
          <w:szCs w:val="24"/>
        </w:rPr>
        <w:t xml:space="preserve"> </w:t>
      </w:r>
      <w:r w:rsidR="009B12B6" w:rsidRPr="00414575">
        <w:rPr>
          <w:bCs/>
          <w:spacing w:val="-1"/>
          <w:sz w:val="24"/>
          <w:szCs w:val="24"/>
        </w:rPr>
        <w:t>«</w:t>
      </w:r>
      <w:r w:rsidR="009B12B6" w:rsidRPr="00414575">
        <w:rPr>
          <w:bCs/>
          <w:iCs/>
          <w:spacing w:val="-1"/>
          <w:sz w:val="24"/>
          <w:szCs w:val="24"/>
        </w:rPr>
        <w:t>Отдельно стоящие и блокированные индивидуальные жилые дома (коттеджи), многоквартирные жилые дома до 3 этажей»;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«Параметры разрешенного использования» дополнить следующими абзацами «Для о</w:t>
      </w:r>
      <w:r w:rsidRPr="00414575">
        <w:rPr>
          <w:bCs/>
          <w:iCs/>
          <w:spacing w:val="-1"/>
          <w:sz w:val="24"/>
          <w:szCs w:val="24"/>
        </w:rPr>
        <w:t>тдельно стоящих и блокированных индивидуальных жилых домов (коттеджей) э</w:t>
      </w:r>
      <w:r w:rsidRPr="00414575">
        <w:rPr>
          <w:bCs/>
          <w:spacing w:val="-1"/>
          <w:sz w:val="24"/>
          <w:szCs w:val="24"/>
        </w:rPr>
        <w:t xml:space="preserve">тажность до 3 </w:t>
      </w:r>
      <w:proofErr w:type="spellStart"/>
      <w:r w:rsidRPr="00414575">
        <w:rPr>
          <w:bCs/>
          <w:spacing w:val="-1"/>
          <w:sz w:val="24"/>
          <w:szCs w:val="24"/>
        </w:rPr>
        <w:t>эт</w:t>
      </w:r>
      <w:proofErr w:type="spellEnd"/>
      <w:r w:rsidRPr="00414575">
        <w:rPr>
          <w:bCs/>
          <w:spacing w:val="-1"/>
          <w:sz w:val="24"/>
          <w:szCs w:val="24"/>
        </w:rPr>
        <w:t>., земельные участки площадью 400 – 1500 кв.м</w:t>
      </w:r>
      <w:r w:rsidR="00281A71" w:rsidRPr="00414575">
        <w:rPr>
          <w:bCs/>
          <w:spacing w:val="-1"/>
          <w:sz w:val="24"/>
          <w:szCs w:val="24"/>
        </w:rPr>
        <w:t>.</w:t>
      </w:r>
    </w:p>
    <w:p w:rsidR="009B12B6" w:rsidRPr="00414575" w:rsidRDefault="00281A7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9B12B6" w:rsidRPr="00414575">
        <w:rPr>
          <w:bCs/>
          <w:spacing w:val="-1"/>
          <w:sz w:val="24"/>
          <w:szCs w:val="24"/>
        </w:rPr>
        <w:t>Планировочные и нормативные требования к размещению: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отступ от красной линии до линии регулирования застройки при новом строительстве должен составлять не менее 5 метров, в существующей застройке – по сложившейся ситуации;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минимальное расстояние от границ соседнего участка до основного строения - не менее </w:t>
      </w:r>
      <w:smartTag w:uri="urn:schemas-microsoft-com:office:smarttags" w:element="metricconverter">
        <w:smartTagPr>
          <w:attr w:name="ProductID" w:val="3 метров"/>
        </w:smartTagPr>
        <w:r w:rsidRPr="00414575">
          <w:rPr>
            <w:bCs/>
            <w:spacing w:val="-1"/>
            <w:sz w:val="24"/>
            <w:szCs w:val="24"/>
          </w:rPr>
          <w:t>3 метров</w:t>
        </w:r>
      </w:smartTag>
      <w:r w:rsidRPr="00414575">
        <w:rPr>
          <w:bCs/>
          <w:spacing w:val="-1"/>
          <w:sz w:val="24"/>
          <w:szCs w:val="24"/>
        </w:rPr>
        <w:t>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допускается в новой застройке строительство (размещение) гаража для легковой автомашины, выходящего на красную линию,  </w:t>
      </w:r>
      <w:proofErr w:type="gramStart"/>
      <w:r w:rsidRPr="00414575">
        <w:rPr>
          <w:bCs/>
          <w:spacing w:val="-1"/>
          <w:sz w:val="24"/>
          <w:szCs w:val="24"/>
        </w:rPr>
        <w:t xml:space="preserve">согласно </w:t>
      </w:r>
      <w:r w:rsidR="002225F2">
        <w:rPr>
          <w:bCs/>
          <w:spacing w:val="-1"/>
          <w:sz w:val="24"/>
          <w:szCs w:val="24"/>
        </w:rPr>
        <w:t xml:space="preserve"> </w:t>
      </w:r>
      <w:r w:rsidRPr="00414575">
        <w:rPr>
          <w:bCs/>
          <w:spacing w:val="-1"/>
          <w:sz w:val="24"/>
          <w:szCs w:val="24"/>
        </w:rPr>
        <w:t>проекта</w:t>
      </w:r>
      <w:proofErr w:type="gramEnd"/>
      <w:r w:rsidRPr="00414575">
        <w:rPr>
          <w:bCs/>
          <w:spacing w:val="-1"/>
          <w:sz w:val="24"/>
          <w:szCs w:val="24"/>
        </w:rPr>
        <w:t xml:space="preserve"> и  при блокировке гаражей на соседних участках;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допускается строительство (размещение) гаража для легковой автомашины, выходящего на границу с соседним участком высотой не более 3-х метров, со стоком с крыши на земельный участок, на котором осуществляется строительство (размещение) гаража;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размещение хозяйственных и прочих строений, открытых стоянок, отдельно стоящих гаражей допускается в соответствии с санитарными правилами и нормами, противопожарными требованиями, в зависимости от степени огнестойкости;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ограждения земельных участков должны быть не выше </w:t>
      </w:r>
      <w:smartTag w:uri="urn:schemas-microsoft-com:office:smarttags" w:element="metricconverter">
        <w:smartTagPr>
          <w:attr w:name="ProductID" w:val="1,8 метра"/>
        </w:smartTagPr>
        <w:r w:rsidRPr="00414575">
          <w:rPr>
            <w:bCs/>
            <w:spacing w:val="-1"/>
            <w:sz w:val="24"/>
            <w:szCs w:val="24"/>
          </w:rPr>
          <w:t>1,8 метра</w:t>
        </w:r>
      </w:smartTag>
      <w:r w:rsidRPr="00414575">
        <w:rPr>
          <w:bCs/>
          <w:spacing w:val="-1"/>
          <w:sz w:val="24"/>
          <w:szCs w:val="24"/>
        </w:rPr>
        <w:t>, вид ограждения и его высота должны быть единообразными, как минимум, на протяжении одного квартала с обеих сторон улицы;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ограждения между участками с целью наименьшего затенения соседних участков должны быть сетчатыми или решетчатыми, высотой не более </w:t>
      </w:r>
      <w:smartTag w:uri="urn:schemas-microsoft-com:office:smarttags" w:element="metricconverter">
        <w:smartTagPr>
          <w:attr w:name="ProductID" w:val="1,5 м"/>
        </w:smartTagPr>
        <w:r w:rsidRPr="00414575">
          <w:rPr>
            <w:bCs/>
            <w:spacing w:val="-1"/>
            <w:sz w:val="24"/>
            <w:szCs w:val="24"/>
          </w:rPr>
          <w:t>1,5 м</w:t>
        </w:r>
      </w:smartTag>
      <w:r w:rsidRPr="00414575">
        <w:rPr>
          <w:bCs/>
          <w:spacing w:val="-1"/>
          <w:sz w:val="24"/>
          <w:szCs w:val="24"/>
        </w:rPr>
        <w:t xml:space="preserve"> с глухой частью не более </w:t>
      </w:r>
      <w:smartTag w:uri="urn:schemas-microsoft-com:office:smarttags" w:element="metricconverter">
        <w:smartTagPr>
          <w:attr w:name="ProductID" w:val="1,2 м"/>
        </w:smartTagPr>
        <w:r w:rsidRPr="00414575">
          <w:rPr>
            <w:bCs/>
            <w:spacing w:val="-1"/>
            <w:sz w:val="24"/>
            <w:szCs w:val="24"/>
          </w:rPr>
          <w:t>1,2 м</w:t>
        </w:r>
      </w:smartTag>
      <w:r w:rsidRPr="00414575">
        <w:rPr>
          <w:bCs/>
          <w:spacing w:val="-1"/>
          <w:sz w:val="24"/>
          <w:szCs w:val="24"/>
        </w:rPr>
        <w:t>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расстояние от границы смежного земельного участка до жилого дома не менее – 3 м.</w:t>
      </w:r>
    </w:p>
    <w:p w:rsidR="009B12B6" w:rsidRPr="00414575" w:rsidRDefault="00281A7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9B12B6" w:rsidRPr="00414575">
        <w:rPr>
          <w:bCs/>
          <w:spacing w:val="-1"/>
          <w:sz w:val="24"/>
          <w:szCs w:val="24"/>
        </w:rPr>
        <w:t xml:space="preserve">Плотность застройки – в соответствии </w:t>
      </w:r>
      <w:r w:rsidR="009B12B6" w:rsidRPr="00414575">
        <w:rPr>
          <w:bCs/>
          <w:iCs/>
          <w:spacing w:val="-1"/>
          <w:sz w:val="24"/>
          <w:szCs w:val="24"/>
        </w:rPr>
        <w:t>со строительными нормами и правилами</w:t>
      </w:r>
      <w:r w:rsidR="009B12B6" w:rsidRPr="00414575">
        <w:rPr>
          <w:bCs/>
          <w:spacing w:val="-1"/>
          <w:sz w:val="24"/>
          <w:szCs w:val="24"/>
        </w:rPr>
        <w:t xml:space="preserve"> в зависимости от площади усадебных участков.</w:t>
      </w:r>
    </w:p>
    <w:p w:rsidR="009B12B6" w:rsidRPr="00414575" w:rsidRDefault="00281A7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9B12B6" w:rsidRPr="00414575">
        <w:rPr>
          <w:bCs/>
          <w:spacing w:val="-1"/>
          <w:sz w:val="24"/>
          <w:szCs w:val="24"/>
        </w:rPr>
        <w:t xml:space="preserve"> Максимальный процент застройки, размеры земельных участков определяются в соответствии с СП 42.13330.2011 «Свод правил. Градостроительство. Планировка и застройка городских и сельских поселений», Нормативами градостроительного проектирования Кемеровской области, утвержденными постановлением Коллегии Администрации Кемеровской области от 14</w:t>
      </w:r>
      <w:r w:rsidR="002225F2">
        <w:rPr>
          <w:bCs/>
          <w:spacing w:val="-1"/>
          <w:sz w:val="24"/>
          <w:szCs w:val="24"/>
        </w:rPr>
        <w:t>.10.</w:t>
      </w:r>
      <w:r w:rsidR="009B12B6" w:rsidRPr="00414575">
        <w:rPr>
          <w:bCs/>
          <w:spacing w:val="-1"/>
          <w:sz w:val="24"/>
          <w:szCs w:val="24"/>
        </w:rPr>
        <w:t xml:space="preserve"> 2009  № 406 Строительство осуществлять в соответствии со строительными нормативами, техническими регламентами</w:t>
      </w:r>
      <w:proofErr w:type="gramStart"/>
      <w:r w:rsidR="00D645D6" w:rsidRPr="00414575">
        <w:rPr>
          <w:bCs/>
          <w:spacing w:val="-1"/>
          <w:sz w:val="24"/>
          <w:szCs w:val="24"/>
        </w:rPr>
        <w:t>.</w:t>
      </w:r>
      <w:r w:rsidR="009B12B6" w:rsidRPr="00414575">
        <w:rPr>
          <w:bCs/>
          <w:spacing w:val="-1"/>
          <w:sz w:val="24"/>
          <w:szCs w:val="24"/>
        </w:rPr>
        <w:t>».</w:t>
      </w:r>
      <w:proofErr w:type="gramEnd"/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4148DE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12</w:t>
      </w:r>
      <w:r w:rsidR="000A7A48" w:rsidRPr="00414575">
        <w:rPr>
          <w:bCs/>
          <w:spacing w:val="-1"/>
          <w:sz w:val="24"/>
          <w:szCs w:val="24"/>
        </w:rPr>
        <w:t>.</w:t>
      </w:r>
      <w:r w:rsidR="009B12B6" w:rsidRPr="00414575">
        <w:rPr>
          <w:bCs/>
          <w:spacing w:val="-1"/>
          <w:sz w:val="24"/>
          <w:szCs w:val="24"/>
        </w:rPr>
        <w:t xml:space="preserve"> В разделе 2 «Вспомогательные виды и параметры разрешенного использования земельных участков и объектов капитального строительства» зоны индивидуальной жилой застройки (ЖЗ105):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«Виды использования» дополнить словами «объекты, используемые для ведения огородничества»;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«Параметры разрешенного использования» дополнить словами «максимальная площадь  земельных участков под огородничество 1500 кв. м.».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4148DE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13</w:t>
      </w:r>
      <w:r w:rsidR="000A7A48" w:rsidRPr="00414575">
        <w:rPr>
          <w:bCs/>
          <w:spacing w:val="-1"/>
          <w:sz w:val="24"/>
          <w:szCs w:val="24"/>
        </w:rPr>
        <w:t>.</w:t>
      </w:r>
      <w:r w:rsidR="009B12B6" w:rsidRPr="00414575">
        <w:rPr>
          <w:bCs/>
          <w:spacing w:val="-1"/>
          <w:sz w:val="24"/>
          <w:szCs w:val="24"/>
        </w:rPr>
        <w:t xml:space="preserve"> В разделе 3 «Условно разрешенные виды и параметры разрешенного использования земельных участков и объектов капитального строительства» зоны индивидуальной жилой застройки (ЖЗ105): 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из подраздела «Виды использования» исключить слова «Объекты, используемые для  ведения огородничества»;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из подраздела «Параметры разрешенного использования» исключить слова «применяется для населенного пункта </w:t>
      </w:r>
      <w:proofErr w:type="gramStart"/>
      <w:r w:rsidRPr="00414575">
        <w:rPr>
          <w:bCs/>
          <w:spacing w:val="-1"/>
          <w:sz w:val="24"/>
          <w:szCs w:val="24"/>
        </w:rPr>
        <w:t>г</w:t>
      </w:r>
      <w:proofErr w:type="gramEnd"/>
      <w:r w:rsidRPr="00414575">
        <w:rPr>
          <w:bCs/>
          <w:spacing w:val="-1"/>
          <w:sz w:val="24"/>
          <w:szCs w:val="24"/>
        </w:rPr>
        <w:t>. Киселевск».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0A7A48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14</w:t>
      </w:r>
      <w:r w:rsidR="000A7A48" w:rsidRPr="00414575">
        <w:rPr>
          <w:bCs/>
          <w:spacing w:val="-1"/>
          <w:sz w:val="24"/>
          <w:szCs w:val="24"/>
        </w:rPr>
        <w:t>.</w:t>
      </w:r>
      <w:r w:rsidR="009B12B6" w:rsidRPr="00414575">
        <w:rPr>
          <w:bCs/>
          <w:spacing w:val="-1"/>
          <w:sz w:val="24"/>
          <w:szCs w:val="24"/>
        </w:rPr>
        <w:t xml:space="preserve"> В разделе 3 «Условно разрешенные виды и параметры разрешенного использования земельных участков и объектов капитального строительства» зоны индивидуальной жилой застройки (ЖЗ105):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«Виды использования» дополнить словами «магазины со смешанным ассортиментом товаров, магазины с комбинированным ассортиментом товаров,  универсальные магазины, временные объекты торговли, общие гаражные площадки с гаражами боксового типа, одно-двухэтажные, для хранения личного автотранспорта</w:t>
      </w:r>
      <w:r w:rsidR="00281A71" w:rsidRPr="00414575">
        <w:rPr>
          <w:bCs/>
          <w:spacing w:val="-1"/>
          <w:sz w:val="24"/>
          <w:szCs w:val="24"/>
        </w:rPr>
        <w:t>,</w:t>
      </w:r>
      <w:r w:rsidRPr="00414575">
        <w:rPr>
          <w:bCs/>
          <w:spacing w:val="-1"/>
          <w:sz w:val="24"/>
          <w:szCs w:val="24"/>
        </w:rPr>
        <w:t xml:space="preserve"> автостоянки для размещения индивидуального легкового автотранспорта и </w:t>
      </w:r>
      <w:proofErr w:type="spellStart"/>
      <w:r w:rsidRPr="00414575">
        <w:rPr>
          <w:bCs/>
          <w:spacing w:val="-1"/>
          <w:sz w:val="24"/>
          <w:szCs w:val="24"/>
        </w:rPr>
        <w:t>т</w:t>
      </w:r>
      <w:proofErr w:type="gramStart"/>
      <w:r w:rsidRPr="00414575">
        <w:rPr>
          <w:bCs/>
          <w:spacing w:val="-1"/>
          <w:sz w:val="24"/>
          <w:szCs w:val="24"/>
        </w:rPr>
        <w:t>.д</w:t>
      </w:r>
      <w:proofErr w:type="spellEnd"/>
      <w:proofErr w:type="gramEnd"/>
      <w:r w:rsidRPr="00414575">
        <w:rPr>
          <w:bCs/>
          <w:spacing w:val="-1"/>
          <w:sz w:val="24"/>
          <w:szCs w:val="24"/>
        </w:rPr>
        <w:t>»;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«Параметры разрешенного использования» дополнить словами «торговая площадь объектов торговли до 150 кв</w:t>
      </w:r>
      <w:proofErr w:type="gramStart"/>
      <w:r w:rsidRPr="00414575">
        <w:rPr>
          <w:bCs/>
          <w:spacing w:val="-1"/>
          <w:sz w:val="24"/>
          <w:szCs w:val="24"/>
        </w:rPr>
        <w:t>.м</w:t>
      </w:r>
      <w:proofErr w:type="gramEnd"/>
      <w:r w:rsidRPr="00414575">
        <w:rPr>
          <w:bCs/>
          <w:spacing w:val="-1"/>
          <w:sz w:val="24"/>
          <w:szCs w:val="24"/>
        </w:rPr>
        <w:t>, этажность до 2 этажей, максимальный процент застройки, размеры земельных участков определяются в соответствии с СП 42.13330.2011 «Свод правил. Градостроительство. Планировка и застройка городских и сельских поселений», Нормативами градостроительного проектирования Кемеровской области, утвержденными постановлением Коллегии Администрации Кемеровской области от 14</w:t>
      </w:r>
      <w:r w:rsidR="00FE2C88">
        <w:rPr>
          <w:bCs/>
          <w:spacing w:val="-1"/>
          <w:sz w:val="24"/>
          <w:szCs w:val="24"/>
        </w:rPr>
        <w:t>.10.</w:t>
      </w:r>
      <w:r w:rsidRPr="00414575">
        <w:rPr>
          <w:bCs/>
          <w:spacing w:val="-1"/>
          <w:sz w:val="24"/>
          <w:szCs w:val="24"/>
        </w:rPr>
        <w:t>2009  № 406.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0A7A48" w:rsidRPr="00414575">
        <w:rPr>
          <w:bCs/>
          <w:spacing w:val="-1"/>
          <w:sz w:val="24"/>
          <w:szCs w:val="24"/>
        </w:rPr>
        <w:t>1.1</w:t>
      </w:r>
      <w:r w:rsidR="00D645D6" w:rsidRPr="00414575">
        <w:rPr>
          <w:bCs/>
          <w:spacing w:val="-1"/>
          <w:sz w:val="24"/>
          <w:szCs w:val="24"/>
        </w:rPr>
        <w:t>5</w:t>
      </w:r>
      <w:r w:rsidR="009B12B6" w:rsidRPr="00414575">
        <w:rPr>
          <w:bCs/>
          <w:spacing w:val="-1"/>
          <w:sz w:val="24"/>
          <w:szCs w:val="24"/>
        </w:rPr>
        <w:t>. В разделе 1 «Основные виды и параметры разрешенного использования земельных участков и объектов капитального строительства» зоны садоводства и дачного хозяйства (ЖЗ 106):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«Параметры разрешенного использования» изложить в следующей редакции: «Площадь садового или садово-огородного участка 200 кв. м -1500кв.м. Площадь земельных участков под ЛПХ 600 кв. м.- 2500 кв.м.</w:t>
      </w:r>
    </w:p>
    <w:p w:rsidR="009B12B6" w:rsidRPr="00414575" w:rsidRDefault="00281A7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9B12B6" w:rsidRPr="00414575">
        <w:rPr>
          <w:bCs/>
          <w:spacing w:val="-1"/>
          <w:sz w:val="24"/>
          <w:szCs w:val="24"/>
        </w:rPr>
        <w:t xml:space="preserve">Минимальное расстояние от границ землевладения до строений, а также между строениями: 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 от границ соседнего участка до: основного строения – </w:t>
      </w:r>
      <w:smartTag w:uri="urn:schemas-microsoft-com:office:smarttags" w:element="metricconverter">
        <w:smartTagPr>
          <w:attr w:name="ProductID" w:val="3 м"/>
        </w:smartTagPr>
        <w:r w:rsidRPr="00414575">
          <w:rPr>
            <w:bCs/>
            <w:spacing w:val="-1"/>
            <w:sz w:val="24"/>
            <w:szCs w:val="24"/>
          </w:rPr>
          <w:t>3 м</w:t>
        </w:r>
      </w:smartTag>
      <w:r w:rsidRPr="00414575">
        <w:rPr>
          <w:bCs/>
          <w:spacing w:val="-1"/>
          <w:sz w:val="24"/>
          <w:szCs w:val="24"/>
        </w:rPr>
        <w:t xml:space="preserve">, хозяйственных и прочих строений – </w:t>
      </w:r>
      <w:smartTag w:uri="urn:schemas-microsoft-com:office:smarttags" w:element="metricconverter">
        <w:smartTagPr>
          <w:attr w:name="ProductID" w:val="1 м"/>
        </w:smartTagPr>
        <w:r w:rsidRPr="00414575">
          <w:rPr>
            <w:bCs/>
            <w:spacing w:val="-1"/>
            <w:sz w:val="24"/>
            <w:szCs w:val="24"/>
          </w:rPr>
          <w:t>1 м</w:t>
        </w:r>
      </w:smartTag>
      <w:r w:rsidRPr="00414575">
        <w:rPr>
          <w:bCs/>
          <w:spacing w:val="-1"/>
          <w:sz w:val="24"/>
          <w:szCs w:val="24"/>
        </w:rPr>
        <w:t xml:space="preserve">, открытой стоянки – </w:t>
      </w:r>
      <w:smartTag w:uri="urn:schemas-microsoft-com:office:smarttags" w:element="metricconverter">
        <w:smartTagPr>
          <w:attr w:name="ProductID" w:val="1 м"/>
        </w:smartTagPr>
        <w:r w:rsidRPr="00414575">
          <w:rPr>
            <w:bCs/>
            <w:spacing w:val="-1"/>
            <w:sz w:val="24"/>
            <w:szCs w:val="24"/>
          </w:rPr>
          <w:t>1 м</w:t>
        </w:r>
      </w:smartTag>
      <w:r w:rsidRPr="00414575">
        <w:rPr>
          <w:bCs/>
          <w:spacing w:val="-1"/>
          <w:sz w:val="24"/>
          <w:szCs w:val="24"/>
        </w:rPr>
        <w:t xml:space="preserve">; от отдельно стоящего гаража – </w:t>
      </w:r>
      <w:smartTag w:uri="urn:schemas-microsoft-com:office:smarttags" w:element="metricconverter">
        <w:smartTagPr>
          <w:attr w:name="ProductID" w:val="1 м"/>
        </w:smartTagPr>
        <w:r w:rsidRPr="00414575">
          <w:rPr>
            <w:bCs/>
            <w:spacing w:val="-1"/>
            <w:sz w:val="24"/>
            <w:szCs w:val="24"/>
          </w:rPr>
          <w:t>1 м</w:t>
        </w:r>
      </w:smartTag>
      <w:r w:rsidRPr="00414575">
        <w:rPr>
          <w:bCs/>
          <w:spacing w:val="-1"/>
          <w:sz w:val="24"/>
          <w:szCs w:val="24"/>
        </w:rPr>
        <w:t>;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от основных строений до отдельно стоящих хозяйственных и прочих строений – в соответствии с требованиями СП».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0A7A48" w:rsidRPr="00414575">
        <w:rPr>
          <w:bCs/>
          <w:spacing w:val="-1"/>
          <w:sz w:val="24"/>
          <w:szCs w:val="24"/>
        </w:rPr>
        <w:t>1.1</w:t>
      </w:r>
      <w:r w:rsidR="00D645D6" w:rsidRPr="00414575">
        <w:rPr>
          <w:bCs/>
          <w:spacing w:val="-1"/>
          <w:sz w:val="24"/>
          <w:szCs w:val="24"/>
        </w:rPr>
        <w:t>6</w:t>
      </w:r>
      <w:r w:rsidR="000A7A48" w:rsidRPr="00414575">
        <w:rPr>
          <w:bCs/>
          <w:spacing w:val="-1"/>
          <w:sz w:val="24"/>
          <w:szCs w:val="24"/>
        </w:rPr>
        <w:t>.</w:t>
      </w:r>
      <w:r w:rsidR="009B12B6" w:rsidRPr="00414575">
        <w:rPr>
          <w:bCs/>
          <w:spacing w:val="-1"/>
          <w:sz w:val="24"/>
          <w:szCs w:val="24"/>
        </w:rPr>
        <w:t xml:space="preserve"> В разделе 2 «Вспомогательные виды и параметры разрешенного использования земельных участков и объектов капитального строительства»  зоны садоводства и дачного хозяйства (ЖЗ 106) подраздел «Виды использования» дополнить словами «Административные помещения, связанные с обслуживанием коллективных садов и садово-огородных участков. Детские площадки, площадки для отдыха, спортивных занятий».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0A7A48" w:rsidRPr="00414575">
        <w:rPr>
          <w:bCs/>
          <w:spacing w:val="-1"/>
          <w:sz w:val="24"/>
          <w:szCs w:val="24"/>
        </w:rPr>
        <w:t>1.1</w:t>
      </w:r>
      <w:r w:rsidR="00D645D6" w:rsidRPr="00414575">
        <w:rPr>
          <w:bCs/>
          <w:spacing w:val="-1"/>
          <w:sz w:val="24"/>
          <w:szCs w:val="24"/>
        </w:rPr>
        <w:t>7</w:t>
      </w:r>
      <w:r w:rsidR="009B12B6" w:rsidRPr="00414575">
        <w:rPr>
          <w:bCs/>
          <w:spacing w:val="-1"/>
          <w:sz w:val="24"/>
          <w:szCs w:val="24"/>
        </w:rPr>
        <w:t xml:space="preserve">. В разделе 3 «Условно разрешенные виды и параметры разрешенного использования земельных участков и объектов капитального строительства» </w:t>
      </w:r>
      <w:r w:rsidR="000A7A48" w:rsidRPr="00414575">
        <w:rPr>
          <w:bCs/>
          <w:spacing w:val="-1"/>
          <w:sz w:val="24"/>
          <w:szCs w:val="24"/>
        </w:rPr>
        <w:t>з</w:t>
      </w:r>
      <w:r w:rsidR="009B12B6" w:rsidRPr="00414575">
        <w:rPr>
          <w:bCs/>
          <w:spacing w:val="-1"/>
          <w:sz w:val="24"/>
          <w:szCs w:val="24"/>
        </w:rPr>
        <w:t>он</w:t>
      </w:r>
      <w:r w:rsidR="000A7A48" w:rsidRPr="00414575">
        <w:rPr>
          <w:bCs/>
          <w:spacing w:val="-1"/>
          <w:sz w:val="24"/>
          <w:szCs w:val="24"/>
        </w:rPr>
        <w:t>ы</w:t>
      </w:r>
      <w:r w:rsidR="009B12B6" w:rsidRPr="00414575">
        <w:rPr>
          <w:bCs/>
          <w:spacing w:val="-1"/>
          <w:sz w:val="24"/>
          <w:szCs w:val="24"/>
        </w:rPr>
        <w:t xml:space="preserve"> садоводства и дачного хозяйства (ЖЗ 106): 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 xml:space="preserve">-подраздел «Виды использования» дополнить словами «коллективные овощехранилища, открытые гостевые автостоянки, магазины, временные объекты торговли,  временные (сезонные) объекты обслуживания населения, физкультурно-оздоровительные сооружения, пункты оказания первой медицинской помощи, постройки для содержания мелких домашних животных, ветлечебницы без содержания животных, общие гаражные площадки с гаражами боксового типа, </w:t>
      </w:r>
      <w:proofErr w:type="gramStart"/>
      <w:r w:rsidRPr="00414575">
        <w:rPr>
          <w:bCs/>
          <w:spacing w:val="-1"/>
          <w:sz w:val="24"/>
          <w:szCs w:val="24"/>
        </w:rPr>
        <w:t>одно-двухэтажные</w:t>
      </w:r>
      <w:proofErr w:type="gramEnd"/>
      <w:r w:rsidRPr="00414575">
        <w:rPr>
          <w:bCs/>
          <w:spacing w:val="-1"/>
          <w:sz w:val="24"/>
          <w:szCs w:val="24"/>
        </w:rPr>
        <w:t>, для хранения личного автотранспорта»</w:t>
      </w:r>
      <w:r w:rsidR="00281A71" w:rsidRPr="00414575">
        <w:rPr>
          <w:bCs/>
          <w:spacing w:val="-1"/>
          <w:sz w:val="24"/>
          <w:szCs w:val="24"/>
        </w:rPr>
        <w:t>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0A7A48" w:rsidRPr="00414575">
        <w:rPr>
          <w:bCs/>
          <w:spacing w:val="-1"/>
          <w:sz w:val="24"/>
          <w:szCs w:val="24"/>
        </w:rPr>
        <w:t>1.1</w:t>
      </w:r>
      <w:r w:rsidR="00D645D6" w:rsidRPr="00414575">
        <w:rPr>
          <w:bCs/>
          <w:spacing w:val="-1"/>
          <w:sz w:val="24"/>
          <w:szCs w:val="24"/>
        </w:rPr>
        <w:t>8</w:t>
      </w:r>
      <w:r w:rsidR="009B12B6" w:rsidRPr="00414575">
        <w:rPr>
          <w:bCs/>
          <w:spacing w:val="-1"/>
          <w:sz w:val="24"/>
          <w:szCs w:val="24"/>
        </w:rPr>
        <w:t xml:space="preserve">. </w:t>
      </w:r>
      <w:proofErr w:type="gramStart"/>
      <w:r w:rsidR="009B12B6" w:rsidRPr="00414575">
        <w:rPr>
          <w:bCs/>
          <w:spacing w:val="-1"/>
          <w:sz w:val="24"/>
          <w:szCs w:val="24"/>
        </w:rPr>
        <w:t xml:space="preserve">В разделе 3 «Условно разрешенные виды и параметры разрешенного использования земельных участков и объектов капитального строительства» зоны садоводства и дачного хозяйства (ЖЗ 106)  в подразделе «Параметры разрешенного использования» </w:t>
      </w:r>
      <w:r w:rsidR="005A425B" w:rsidRPr="00414575">
        <w:rPr>
          <w:bCs/>
          <w:spacing w:val="-1"/>
          <w:sz w:val="24"/>
          <w:szCs w:val="24"/>
        </w:rPr>
        <w:t xml:space="preserve">предложение «Предельные размеры земельного участка – от 0.1 до 0.4 га.» заменить предложением следующего содержания «Предельные размеры земельного участка для индивидуального жилого дома – от </w:t>
      </w:r>
      <w:r w:rsidR="009B12B6" w:rsidRPr="00414575">
        <w:rPr>
          <w:bCs/>
          <w:spacing w:val="-1"/>
          <w:sz w:val="24"/>
          <w:szCs w:val="24"/>
        </w:rPr>
        <w:t xml:space="preserve"> 400 кв. м. - 1500 кв. м»</w:t>
      </w:r>
      <w:r w:rsidR="00281A71" w:rsidRPr="00414575">
        <w:rPr>
          <w:bCs/>
          <w:spacing w:val="-1"/>
          <w:sz w:val="24"/>
          <w:szCs w:val="24"/>
        </w:rPr>
        <w:t>.</w:t>
      </w:r>
      <w:proofErr w:type="gramEnd"/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0A7A48" w:rsidRPr="00414575">
        <w:rPr>
          <w:bCs/>
          <w:spacing w:val="-1"/>
          <w:sz w:val="24"/>
          <w:szCs w:val="24"/>
        </w:rPr>
        <w:t>1.1</w:t>
      </w:r>
      <w:r w:rsidR="00D645D6" w:rsidRPr="00414575">
        <w:rPr>
          <w:bCs/>
          <w:spacing w:val="-1"/>
          <w:sz w:val="24"/>
          <w:szCs w:val="24"/>
        </w:rPr>
        <w:t>9</w:t>
      </w:r>
      <w:r w:rsidR="009B12B6" w:rsidRPr="00414575">
        <w:rPr>
          <w:bCs/>
          <w:spacing w:val="-1"/>
          <w:sz w:val="24"/>
          <w:szCs w:val="24"/>
        </w:rPr>
        <w:t xml:space="preserve">. </w:t>
      </w:r>
      <w:proofErr w:type="gramStart"/>
      <w:r w:rsidR="009B12B6" w:rsidRPr="00414575">
        <w:rPr>
          <w:bCs/>
          <w:spacing w:val="-1"/>
          <w:sz w:val="24"/>
          <w:szCs w:val="24"/>
        </w:rPr>
        <w:t xml:space="preserve">В разделе 2 «Вспомогательные  виды и параметры разрешенного использования земельных участков и объектов капитального строительства» зоны мест отдыха общего пользования (РЗ 601) подраздел «Виды использования» дополнить словами «размещение нестационарных временных объектов и устройств для массовых культурных и спортивных мероприятий, открытые парковки для временного размещения транспортных средств, объекты инженерного обеспечения, линейные объекты, пункты оказания первой медицинской помощи, оранжереи, участковые пункты </w:t>
      </w:r>
      <w:r w:rsidR="00B46202" w:rsidRPr="00414575">
        <w:rPr>
          <w:bCs/>
          <w:spacing w:val="-1"/>
          <w:sz w:val="24"/>
          <w:szCs w:val="24"/>
        </w:rPr>
        <w:t>поли</w:t>
      </w:r>
      <w:r w:rsidR="009B12B6" w:rsidRPr="00414575">
        <w:rPr>
          <w:bCs/>
          <w:spacing w:val="-1"/>
          <w:sz w:val="24"/>
          <w:szCs w:val="24"/>
        </w:rPr>
        <w:t>ции</w:t>
      </w:r>
      <w:proofErr w:type="gramEnd"/>
      <w:r w:rsidR="009B12B6" w:rsidRPr="00414575">
        <w:rPr>
          <w:bCs/>
          <w:spacing w:val="-1"/>
          <w:sz w:val="24"/>
          <w:szCs w:val="24"/>
        </w:rPr>
        <w:t>, общественные туалеты, автостоянки для размещения автомототранспортных средств, не связанных с оказанием услуг по хранению автомототранспортных средств».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0A7A48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20</w:t>
      </w:r>
      <w:r w:rsidR="000A7A48" w:rsidRPr="00414575">
        <w:rPr>
          <w:bCs/>
          <w:spacing w:val="-1"/>
          <w:sz w:val="24"/>
          <w:szCs w:val="24"/>
        </w:rPr>
        <w:t>.</w:t>
      </w:r>
      <w:r w:rsidR="009B12B6" w:rsidRPr="00414575">
        <w:rPr>
          <w:bCs/>
          <w:spacing w:val="-1"/>
          <w:sz w:val="24"/>
          <w:szCs w:val="24"/>
        </w:rPr>
        <w:t xml:space="preserve"> В разделе 3 «Условно разрешенные виды и параметры разрешенного использования земельных участков и объектов капитального строительства» зоны мест отдыха общего пользования (РЗ 601) подраздел «Виды использования» дополнить словами «хозяйственные корпуса, резервуары для хранения воды, объекты пожарной охраны»</w:t>
      </w:r>
      <w:r w:rsidR="00281A71" w:rsidRPr="00414575">
        <w:rPr>
          <w:bCs/>
          <w:spacing w:val="-1"/>
          <w:sz w:val="24"/>
          <w:szCs w:val="24"/>
        </w:rPr>
        <w:t>.</w:t>
      </w:r>
    </w:p>
    <w:p w:rsidR="009B12B6" w:rsidRPr="00414575" w:rsidRDefault="005B6401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0A7A48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2</w:t>
      </w:r>
      <w:r w:rsidR="000A7A48" w:rsidRPr="00414575">
        <w:rPr>
          <w:bCs/>
          <w:spacing w:val="-1"/>
          <w:sz w:val="24"/>
          <w:szCs w:val="24"/>
        </w:rPr>
        <w:t>1</w:t>
      </w:r>
      <w:r w:rsidR="009B12B6" w:rsidRPr="00414575">
        <w:rPr>
          <w:bCs/>
          <w:spacing w:val="-1"/>
          <w:sz w:val="24"/>
          <w:szCs w:val="24"/>
        </w:rPr>
        <w:t>. В разделе 2 «Вспомогательные  виды и параметры разрешенного использования земельных участков и объектов капитального строительства» зоны учреждений отдыха и туризма (РЗ 602):</w:t>
      </w:r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proofErr w:type="gramStart"/>
      <w:r w:rsidRPr="00414575">
        <w:rPr>
          <w:bCs/>
          <w:spacing w:val="-1"/>
          <w:sz w:val="24"/>
          <w:szCs w:val="24"/>
        </w:rPr>
        <w:t>- подраздел «Виды использования» дополнить словами «игровые площадки, места для пикников, вспомогательные строения и инфраструктура для отдыха, пляжи, спортплощадки, пункты оказания первой медицинской помощи, спасательные станции, площадки для выгула собак, общественные туалеты, объекты пожарной охраны, площадки для мусоросборников»;</w:t>
      </w:r>
      <w:proofErr w:type="gramEnd"/>
    </w:p>
    <w:p w:rsidR="009B12B6" w:rsidRPr="00414575" w:rsidRDefault="009B12B6" w:rsidP="009B12B6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>- подраздел «Параметры разрешенного использования» дополнить словами «В соответствии со строительными нормами и правилами, техническими регламентами».</w:t>
      </w:r>
    </w:p>
    <w:p w:rsidR="009B12B6" w:rsidRPr="00414575" w:rsidRDefault="005B6401" w:rsidP="009B12B6">
      <w:pPr>
        <w:jc w:val="both"/>
        <w:rPr>
          <w:bCs/>
          <w:iCs/>
          <w:spacing w:val="-1"/>
          <w:sz w:val="24"/>
          <w:szCs w:val="24"/>
        </w:rPr>
      </w:pPr>
      <w:r w:rsidRPr="00414575">
        <w:rPr>
          <w:bCs/>
          <w:iCs/>
          <w:spacing w:val="-1"/>
          <w:sz w:val="24"/>
          <w:szCs w:val="24"/>
        </w:rPr>
        <w:tab/>
      </w:r>
      <w:r w:rsidR="000A7A48" w:rsidRPr="00414575">
        <w:rPr>
          <w:bCs/>
          <w:iCs/>
          <w:spacing w:val="-1"/>
          <w:sz w:val="24"/>
          <w:szCs w:val="24"/>
        </w:rPr>
        <w:t>1.</w:t>
      </w:r>
      <w:r w:rsidR="00D645D6" w:rsidRPr="00414575">
        <w:rPr>
          <w:bCs/>
          <w:iCs/>
          <w:spacing w:val="-1"/>
          <w:sz w:val="24"/>
          <w:szCs w:val="24"/>
        </w:rPr>
        <w:t>22</w:t>
      </w:r>
      <w:r w:rsidR="009B12B6" w:rsidRPr="00414575">
        <w:rPr>
          <w:bCs/>
          <w:iCs/>
          <w:spacing w:val="-1"/>
          <w:sz w:val="24"/>
          <w:szCs w:val="24"/>
        </w:rPr>
        <w:t xml:space="preserve">. В разделе 3 «Условно разрешенные виды и параметры разрешенного использования земельных участков и объектов капитального строительства» </w:t>
      </w:r>
      <w:r w:rsidR="000A7A48" w:rsidRPr="00414575">
        <w:rPr>
          <w:bCs/>
          <w:iCs/>
          <w:spacing w:val="-1"/>
          <w:sz w:val="24"/>
          <w:szCs w:val="24"/>
        </w:rPr>
        <w:t>з</w:t>
      </w:r>
      <w:r w:rsidR="009B12B6" w:rsidRPr="00414575">
        <w:rPr>
          <w:bCs/>
          <w:iCs/>
          <w:spacing w:val="-1"/>
          <w:sz w:val="24"/>
          <w:szCs w:val="24"/>
        </w:rPr>
        <w:t>он</w:t>
      </w:r>
      <w:r w:rsidR="000A7A48" w:rsidRPr="00414575">
        <w:rPr>
          <w:bCs/>
          <w:iCs/>
          <w:spacing w:val="-1"/>
          <w:sz w:val="24"/>
          <w:szCs w:val="24"/>
        </w:rPr>
        <w:t>ы</w:t>
      </w:r>
      <w:r w:rsidR="009B12B6" w:rsidRPr="00414575">
        <w:rPr>
          <w:bCs/>
          <w:iCs/>
          <w:spacing w:val="-1"/>
          <w:sz w:val="24"/>
          <w:szCs w:val="24"/>
        </w:rPr>
        <w:t xml:space="preserve"> учреждений отдыха и туризма (РЗ 602):</w:t>
      </w:r>
    </w:p>
    <w:p w:rsidR="009B12B6" w:rsidRPr="00414575" w:rsidRDefault="009B12B6" w:rsidP="009B12B6">
      <w:pPr>
        <w:jc w:val="both"/>
        <w:rPr>
          <w:bCs/>
          <w:iCs/>
          <w:spacing w:val="-1"/>
          <w:sz w:val="24"/>
          <w:szCs w:val="24"/>
        </w:rPr>
      </w:pPr>
      <w:r w:rsidRPr="00414575">
        <w:rPr>
          <w:bCs/>
          <w:iCs/>
          <w:spacing w:val="-1"/>
          <w:sz w:val="24"/>
          <w:szCs w:val="24"/>
        </w:rPr>
        <w:t>- подраздел «Виды использования» дополнить словами «Автостоянки, предназначенные для оказания услуг по хранению автомототранспортных средств. Пасеки</w:t>
      </w:r>
      <w:proofErr w:type="gramStart"/>
      <w:r w:rsidRPr="00414575">
        <w:rPr>
          <w:bCs/>
          <w:iCs/>
          <w:spacing w:val="-1"/>
          <w:sz w:val="24"/>
          <w:szCs w:val="24"/>
        </w:rPr>
        <w:t>.»;</w:t>
      </w:r>
      <w:proofErr w:type="gramEnd"/>
    </w:p>
    <w:p w:rsidR="009B12B6" w:rsidRPr="00414575" w:rsidRDefault="009B12B6" w:rsidP="009B12B6">
      <w:pPr>
        <w:jc w:val="both"/>
        <w:rPr>
          <w:bCs/>
          <w:iCs/>
          <w:spacing w:val="-1"/>
          <w:sz w:val="24"/>
          <w:szCs w:val="24"/>
        </w:rPr>
      </w:pPr>
      <w:r w:rsidRPr="00414575">
        <w:rPr>
          <w:bCs/>
          <w:iCs/>
          <w:spacing w:val="-1"/>
          <w:sz w:val="24"/>
          <w:szCs w:val="24"/>
        </w:rPr>
        <w:t>- подраздел «Параметры разрешенного использования» дополнить словами «В соответствии со строительными нормами и правилами, техническими регламентами».</w:t>
      </w:r>
    </w:p>
    <w:p w:rsidR="00281A71" w:rsidRPr="00414575" w:rsidRDefault="005B6401" w:rsidP="00281A71">
      <w:pPr>
        <w:jc w:val="both"/>
        <w:rPr>
          <w:bCs/>
          <w:spacing w:val="-1"/>
          <w:sz w:val="24"/>
          <w:szCs w:val="24"/>
        </w:rPr>
      </w:pPr>
      <w:r w:rsidRPr="00414575">
        <w:rPr>
          <w:bCs/>
          <w:spacing w:val="-1"/>
          <w:sz w:val="24"/>
          <w:szCs w:val="24"/>
        </w:rPr>
        <w:tab/>
      </w:r>
      <w:r w:rsidR="00281A71" w:rsidRPr="00414575">
        <w:rPr>
          <w:bCs/>
          <w:spacing w:val="-1"/>
          <w:sz w:val="24"/>
          <w:szCs w:val="24"/>
        </w:rPr>
        <w:t>1.</w:t>
      </w:r>
      <w:r w:rsidR="00D645D6" w:rsidRPr="00414575">
        <w:rPr>
          <w:bCs/>
          <w:spacing w:val="-1"/>
          <w:sz w:val="24"/>
          <w:szCs w:val="24"/>
        </w:rPr>
        <w:t>23</w:t>
      </w:r>
      <w:r w:rsidR="00281A71" w:rsidRPr="00414575">
        <w:rPr>
          <w:bCs/>
          <w:spacing w:val="-1"/>
          <w:sz w:val="24"/>
          <w:szCs w:val="24"/>
        </w:rPr>
        <w:t>. Отменить приложение к Правилам землепользования и застройки муниципального образования «Городской округ «Город Киселевск» «Основные требования к нежилым помещениям в многоквартирных жилых домах»</w:t>
      </w:r>
      <w:r w:rsidR="000A7A48" w:rsidRPr="00414575">
        <w:rPr>
          <w:bCs/>
          <w:spacing w:val="-1"/>
          <w:sz w:val="24"/>
          <w:szCs w:val="24"/>
        </w:rPr>
        <w:t>.</w:t>
      </w:r>
    </w:p>
    <w:bookmarkEnd w:id="0"/>
    <w:p w:rsidR="00643AAF" w:rsidRPr="00414575" w:rsidRDefault="005B6401" w:rsidP="00567531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</w:rPr>
      </w:pPr>
      <w:r w:rsidRPr="00414575">
        <w:rPr>
          <w:spacing w:val="-1"/>
          <w:sz w:val="24"/>
          <w:szCs w:val="24"/>
        </w:rPr>
        <w:tab/>
      </w:r>
      <w:r w:rsidR="009B12B6" w:rsidRPr="00414575">
        <w:rPr>
          <w:spacing w:val="-1"/>
          <w:sz w:val="24"/>
          <w:szCs w:val="24"/>
        </w:rPr>
        <w:t>2</w:t>
      </w:r>
      <w:r w:rsidR="00643AAF" w:rsidRPr="00414575">
        <w:rPr>
          <w:spacing w:val="-1"/>
          <w:sz w:val="24"/>
          <w:szCs w:val="24"/>
        </w:rPr>
        <w:t xml:space="preserve">. Рекомендовать администрации </w:t>
      </w:r>
      <w:r w:rsidR="00567531" w:rsidRPr="00414575">
        <w:rPr>
          <w:spacing w:val="-1"/>
          <w:sz w:val="24"/>
          <w:szCs w:val="24"/>
        </w:rPr>
        <w:t>Киселевского округа</w:t>
      </w:r>
      <w:r w:rsidR="00643AAF" w:rsidRPr="00414575">
        <w:rPr>
          <w:spacing w:val="-1"/>
          <w:sz w:val="24"/>
          <w:szCs w:val="24"/>
        </w:rPr>
        <w:t xml:space="preserve"> привести ранее принятые нормативные правовые акты в соответствие с настоящим решением.</w:t>
      </w:r>
    </w:p>
    <w:p w:rsidR="00414575" w:rsidRDefault="005B6401" w:rsidP="00414575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</w:rPr>
      </w:pPr>
      <w:r w:rsidRPr="00414575">
        <w:rPr>
          <w:spacing w:val="-1"/>
          <w:sz w:val="24"/>
          <w:szCs w:val="24"/>
        </w:rPr>
        <w:tab/>
      </w:r>
      <w:r w:rsidR="00414575" w:rsidRPr="005B4313">
        <w:rPr>
          <w:spacing w:val="-1"/>
          <w:sz w:val="24"/>
          <w:szCs w:val="24"/>
        </w:rPr>
        <w:t xml:space="preserve">3.Настоящее Решение вступает в силу  после его официального опубликования. </w:t>
      </w:r>
    </w:p>
    <w:p w:rsidR="00414575" w:rsidRPr="00D77E7F" w:rsidRDefault="00414575" w:rsidP="00414575">
      <w:pPr>
        <w:pStyle w:val="a6"/>
        <w:widowControl/>
        <w:shd w:val="clear" w:color="auto" w:fill="FFFFFF"/>
        <w:autoSpaceDE/>
        <w:autoSpaceDN/>
        <w:adjustRightInd/>
        <w:ind w:left="0"/>
        <w:jc w:val="both"/>
        <w:rPr>
          <w:color w:val="000000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4.</w:t>
      </w:r>
      <w:r w:rsidRPr="00C32D93">
        <w:rPr>
          <w:rFonts w:eastAsiaTheme="minorHAnsi"/>
          <w:sz w:val="24"/>
          <w:szCs w:val="24"/>
          <w:lang w:eastAsia="en-US"/>
        </w:rPr>
        <w:t xml:space="preserve">Администрации  </w:t>
      </w:r>
      <w:proofErr w:type="spellStart"/>
      <w:r w:rsidRPr="00C32D93">
        <w:rPr>
          <w:rFonts w:eastAsiaTheme="minorHAnsi"/>
          <w:sz w:val="24"/>
          <w:szCs w:val="24"/>
          <w:lang w:eastAsia="en-US"/>
        </w:rPr>
        <w:t>Киселевского</w:t>
      </w:r>
      <w:proofErr w:type="spellEnd"/>
      <w:r w:rsidRPr="00C32D93">
        <w:rPr>
          <w:rFonts w:eastAsiaTheme="minorHAnsi"/>
          <w:sz w:val="24"/>
          <w:szCs w:val="24"/>
          <w:lang w:eastAsia="en-US"/>
        </w:rPr>
        <w:t xml:space="preserve"> городского округа опубликовать настоящее решение в средствах массовой информации.</w:t>
      </w:r>
    </w:p>
    <w:p w:rsidR="00414575" w:rsidRPr="005B4313" w:rsidRDefault="00414575" w:rsidP="00414575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</w:rPr>
      </w:pPr>
      <w:r w:rsidRPr="005B4313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>5</w:t>
      </w:r>
      <w:r w:rsidRPr="005B4313">
        <w:rPr>
          <w:spacing w:val="-1"/>
          <w:sz w:val="24"/>
          <w:szCs w:val="24"/>
        </w:rPr>
        <w:t>.</w:t>
      </w:r>
      <w:proofErr w:type="gramStart"/>
      <w:r w:rsidRPr="005B4313">
        <w:rPr>
          <w:spacing w:val="-1"/>
          <w:sz w:val="24"/>
          <w:szCs w:val="24"/>
        </w:rPr>
        <w:t>Контроль за</w:t>
      </w:r>
      <w:proofErr w:type="gramEnd"/>
      <w:r w:rsidRPr="005B4313">
        <w:rPr>
          <w:spacing w:val="-1"/>
          <w:sz w:val="24"/>
          <w:szCs w:val="24"/>
        </w:rPr>
        <w:t xml:space="preserve"> исполнением настоящего решения возложить на председателя комитета Совета народных депутатов </w:t>
      </w:r>
      <w:proofErr w:type="spellStart"/>
      <w:r w:rsidRPr="005B4313">
        <w:rPr>
          <w:spacing w:val="-1"/>
          <w:sz w:val="24"/>
          <w:szCs w:val="24"/>
        </w:rPr>
        <w:t>Киселевского</w:t>
      </w:r>
      <w:proofErr w:type="spellEnd"/>
      <w:r w:rsidRPr="005B4313">
        <w:rPr>
          <w:spacing w:val="-1"/>
          <w:sz w:val="24"/>
          <w:szCs w:val="24"/>
        </w:rPr>
        <w:t xml:space="preserve"> городского округа по развитию местного самоуправления и правопорядку Герасимова С.М.</w:t>
      </w:r>
    </w:p>
    <w:p w:rsidR="009B12B6" w:rsidRPr="00414575" w:rsidRDefault="009B12B6" w:rsidP="00FE2C88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</w:rPr>
      </w:pPr>
    </w:p>
    <w:p w:rsidR="009B12B6" w:rsidRPr="00414575" w:rsidRDefault="009B12B6" w:rsidP="00567531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4"/>
          <w:szCs w:val="24"/>
        </w:rPr>
      </w:pPr>
    </w:p>
    <w:p w:rsidR="00567531" w:rsidRPr="00414575" w:rsidRDefault="00F3795D" w:rsidP="007A02DE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И.о.</w:t>
      </w:r>
      <w:r w:rsidR="003E347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г</w:t>
      </w:r>
      <w:r w:rsidR="00567531" w:rsidRPr="00414575">
        <w:rPr>
          <w:spacing w:val="-1"/>
          <w:sz w:val="24"/>
          <w:szCs w:val="24"/>
        </w:rPr>
        <w:t>лав</w:t>
      </w:r>
      <w:r>
        <w:rPr>
          <w:spacing w:val="-1"/>
          <w:sz w:val="24"/>
          <w:szCs w:val="24"/>
        </w:rPr>
        <w:t>ы</w:t>
      </w:r>
      <w:r w:rsidR="00567531" w:rsidRPr="00414575">
        <w:rPr>
          <w:spacing w:val="-1"/>
          <w:sz w:val="24"/>
          <w:szCs w:val="24"/>
        </w:rPr>
        <w:t xml:space="preserve"> </w:t>
      </w:r>
      <w:proofErr w:type="spellStart"/>
      <w:r w:rsidR="00567531" w:rsidRPr="00414575">
        <w:rPr>
          <w:spacing w:val="-1"/>
          <w:sz w:val="24"/>
          <w:szCs w:val="24"/>
        </w:rPr>
        <w:t>Киселевского</w:t>
      </w:r>
      <w:proofErr w:type="spellEnd"/>
      <w:r w:rsidR="00567531" w:rsidRPr="00414575">
        <w:rPr>
          <w:spacing w:val="-1"/>
          <w:sz w:val="24"/>
          <w:szCs w:val="24"/>
        </w:rPr>
        <w:t xml:space="preserve"> городского округа</w:t>
      </w:r>
      <w:r w:rsidR="00567531" w:rsidRPr="00414575">
        <w:rPr>
          <w:spacing w:val="-1"/>
          <w:sz w:val="24"/>
          <w:szCs w:val="24"/>
        </w:rPr>
        <w:tab/>
        <w:t xml:space="preserve">                  </w:t>
      </w:r>
      <w:r w:rsidR="00414575">
        <w:rPr>
          <w:spacing w:val="-1"/>
          <w:sz w:val="24"/>
          <w:szCs w:val="24"/>
        </w:rPr>
        <w:t xml:space="preserve">                                     </w:t>
      </w:r>
      <w:r w:rsidR="00567531" w:rsidRPr="00414575">
        <w:rPr>
          <w:spacing w:val="-1"/>
          <w:sz w:val="24"/>
          <w:szCs w:val="24"/>
        </w:rPr>
        <w:t xml:space="preserve">  </w:t>
      </w:r>
      <w:r w:rsidR="002225F2">
        <w:rPr>
          <w:spacing w:val="-1"/>
          <w:sz w:val="24"/>
          <w:szCs w:val="24"/>
        </w:rPr>
        <w:t xml:space="preserve">        </w:t>
      </w:r>
      <w:r w:rsidR="00567531" w:rsidRPr="00414575">
        <w:rPr>
          <w:spacing w:val="-1"/>
          <w:sz w:val="24"/>
          <w:szCs w:val="24"/>
        </w:rPr>
        <w:t xml:space="preserve"> </w:t>
      </w:r>
      <w:r w:rsidR="002225F2">
        <w:rPr>
          <w:spacing w:val="-1"/>
          <w:sz w:val="24"/>
          <w:szCs w:val="24"/>
        </w:rPr>
        <w:t xml:space="preserve">   </w:t>
      </w:r>
      <w:r w:rsidR="00567531" w:rsidRPr="00414575">
        <w:rPr>
          <w:spacing w:val="-1"/>
          <w:sz w:val="24"/>
          <w:szCs w:val="24"/>
        </w:rPr>
        <w:t xml:space="preserve"> </w:t>
      </w:r>
      <w:r w:rsidR="002225F2">
        <w:rPr>
          <w:spacing w:val="-1"/>
          <w:sz w:val="24"/>
          <w:szCs w:val="24"/>
        </w:rPr>
        <w:t xml:space="preserve">    </w:t>
      </w:r>
      <w:r>
        <w:rPr>
          <w:spacing w:val="-1"/>
          <w:sz w:val="24"/>
          <w:szCs w:val="24"/>
        </w:rPr>
        <w:t xml:space="preserve">В.А. </w:t>
      </w:r>
      <w:proofErr w:type="spellStart"/>
      <w:r>
        <w:rPr>
          <w:spacing w:val="-1"/>
          <w:sz w:val="24"/>
          <w:szCs w:val="24"/>
        </w:rPr>
        <w:t>Лата</w:t>
      </w:r>
      <w:proofErr w:type="spellEnd"/>
    </w:p>
    <w:p w:rsidR="00567531" w:rsidRPr="00414575" w:rsidRDefault="00567531" w:rsidP="00567531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4"/>
          <w:szCs w:val="24"/>
        </w:rPr>
      </w:pPr>
    </w:p>
    <w:p w:rsidR="009B12B6" w:rsidRDefault="009B12B6" w:rsidP="00567531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4"/>
          <w:szCs w:val="24"/>
        </w:rPr>
      </w:pPr>
    </w:p>
    <w:p w:rsidR="00FE2C88" w:rsidRPr="00414575" w:rsidRDefault="00FE2C88" w:rsidP="00567531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4"/>
          <w:szCs w:val="24"/>
        </w:rPr>
      </w:pPr>
    </w:p>
    <w:p w:rsidR="004506A3" w:rsidRPr="00414575" w:rsidRDefault="004506A3" w:rsidP="00567531">
      <w:pPr>
        <w:widowControl/>
        <w:shd w:val="clear" w:color="auto" w:fill="FFFFFF"/>
        <w:autoSpaceDE/>
        <w:autoSpaceDN/>
        <w:adjustRightInd/>
        <w:ind w:firstLine="720"/>
        <w:jc w:val="both"/>
        <w:rPr>
          <w:spacing w:val="-1"/>
          <w:sz w:val="24"/>
          <w:szCs w:val="24"/>
        </w:rPr>
      </w:pPr>
    </w:p>
    <w:p w:rsidR="002225F2" w:rsidRDefault="00567531" w:rsidP="007A02DE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</w:rPr>
      </w:pPr>
      <w:r w:rsidRPr="00414575">
        <w:rPr>
          <w:spacing w:val="-1"/>
          <w:sz w:val="24"/>
          <w:szCs w:val="24"/>
        </w:rPr>
        <w:t>Председатель</w:t>
      </w:r>
      <w:r w:rsidR="00414575">
        <w:rPr>
          <w:spacing w:val="-1"/>
          <w:sz w:val="24"/>
          <w:szCs w:val="24"/>
        </w:rPr>
        <w:t xml:space="preserve"> </w:t>
      </w:r>
      <w:r w:rsidRPr="00414575">
        <w:rPr>
          <w:spacing w:val="-1"/>
          <w:sz w:val="24"/>
          <w:szCs w:val="24"/>
        </w:rPr>
        <w:t>Совета народных</w:t>
      </w:r>
      <w:r w:rsidR="00414575">
        <w:rPr>
          <w:spacing w:val="-1"/>
          <w:sz w:val="24"/>
          <w:szCs w:val="24"/>
        </w:rPr>
        <w:t xml:space="preserve"> </w:t>
      </w:r>
      <w:r w:rsidRPr="00414575">
        <w:rPr>
          <w:spacing w:val="-1"/>
          <w:sz w:val="24"/>
          <w:szCs w:val="24"/>
        </w:rPr>
        <w:t xml:space="preserve">депутатов </w:t>
      </w:r>
    </w:p>
    <w:p w:rsidR="00567531" w:rsidRPr="00414575" w:rsidRDefault="00567531" w:rsidP="007A02DE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</w:rPr>
      </w:pPr>
      <w:proofErr w:type="spellStart"/>
      <w:r w:rsidRPr="00414575">
        <w:rPr>
          <w:spacing w:val="-1"/>
          <w:sz w:val="24"/>
          <w:szCs w:val="24"/>
        </w:rPr>
        <w:t>Киселевского</w:t>
      </w:r>
      <w:proofErr w:type="spellEnd"/>
      <w:r w:rsidR="00414575">
        <w:rPr>
          <w:spacing w:val="-1"/>
          <w:sz w:val="24"/>
          <w:szCs w:val="24"/>
        </w:rPr>
        <w:t xml:space="preserve"> </w:t>
      </w:r>
      <w:r w:rsidRPr="00414575">
        <w:rPr>
          <w:spacing w:val="-1"/>
          <w:sz w:val="24"/>
          <w:szCs w:val="24"/>
        </w:rPr>
        <w:t xml:space="preserve">городского округа                   </w:t>
      </w:r>
      <w:r w:rsidR="00414575">
        <w:rPr>
          <w:spacing w:val="-1"/>
          <w:sz w:val="24"/>
          <w:szCs w:val="24"/>
        </w:rPr>
        <w:t xml:space="preserve"> </w:t>
      </w:r>
      <w:r w:rsidRPr="00414575">
        <w:rPr>
          <w:spacing w:val="-1"/>
          <w:sz w:val="24"/>
          <w:szCs w:val="24"/>
        </w:rPr>
        <w:t xml:space="preserve"> </w:t>
      </w:r>
      <w:r w:rsidR="00414575">
        <w:rPr>
          <w:spacing w:val="-1"/>
          <w:sz w:val="24"/>
          <w:szCs w:val="24"/>
        </w:rPr>
        <w:t xml:space="preserve">                                                  </w:t>
      </w:r>
      <w:r w:rsidR="002225F2">
        <w:rPr>
          <w:spacing w:val="-1"/>
          <w:sz w:val="24"/>
          <w:szCs w:val="24"/>
        </w:rPr>
        <w:t xml:space="preserve">             </w:t>
      </w:r>
      <w:r w:rsidR="00F3795D">
        <w:rPr>
          <w:spacing w:val="-1"/>
          <w:sz w:val="24"/>
          <w:szCs w:val="24"/>
        </w:rPr>
        <w:t xml:space="preserve">    </w:t>
      </w:r>
      <w:r w:rsidR="00414575">
        <w:rPr>
          <w:spacing w:val="-1"/>
          <w:sz w:val="24"/>
          <w:szCs w:val="24"/>
        </w:rPr>
        <w:t xml:space="preserve"> </w:t>
      </w:r>
      <w:r w:rsidRPr="00414575">
        <w:rPr>
          <w:spacing w:val="-1"/>
          <w:sz w:val="24"/>
          <w:szCs w:val="24"/>
        </w:rPr>
        <w:t xml:space="preserve"> В.Б. </w:t>
      </w:r>
      <w:proofErr w:type="spellStart"/>
      <w:r w:rsidRPr="00414575">
        <w:rPr>
          <w:spacing w:val="-1"/>
          <w:sz w:val="24"/>
          <w:szCs w:val="24"/>
        </w:rPr>
        <w:t>Игуменшев</w:t>
      </w:r>
      <w:proofErr w:type="spellEnd"/>
    </w:p>
    <w:p w:rsidR="00B46202" w:rsidRPr="00414575" w:rsidRDefault="002225F2" w:rsidP="007A02DE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</w:p>
    <w:p w:rsidR="00B46202" w:rsidRPr="00414575" w:rsidRDefault="00B46202" w:rsidP="007A02DE">
      <w:pPr>
        <w:widowControl/>
        <w:shd w:val="clear" w:color="auto" w:fill="FFFFFF"/>
        <w:autoSpaceDE/>
        <w:autoSpaceDN/>
        <w:adjustRightInd/>
        <w:jc w:val="both"/>
        <w:rPr>
          <w:spacing w:val="-1"/>
          <w:sz w:val="24"/>
          <w:szCs w:val="24"/>
        </w:rPr>
      </w:pPr>
    </w:p>
    <w:sectPr w:rsidR="00B46202" w:rsidRPr="00414575" w:rsidSect="00414575">
      <w:pgSz w:w="11906" w:h="16838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0E7"/>
    <w:multiLevelType w:val="hybridMultilevel"/>
    <w:tmpl w:val="557863FE"/>
    <w:lvl w:ilvl="0" w:tplc="885CA2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54037"/>
    <w:multiLevelType w:val="hybridMultilevel"/>
    <w:tmpl w:val="80802BCC"/>
    <w:lvl w:ilvl="0" w:tplc="2EB2D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BB83303"/>
    <w:multiLevelType w:val="hybridMultilevel"/>
    <w:tmpl w:val="4212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AE4E01"/>
    <w:rsid w:val="00077C71"/>
    <w:rsid w:val="000A7A48"/>
    <w:rsid w:val="000D0D46"/>
    <w:rsid w:val="00135D21"/>
    <w:rsid w:val="001C2067"/>
    <w:rsid w:val="001C2A9F"/>
    <w:rsid w:val="001C309F"/>
    <w:rsid w:val="002225F2"/>
    <w:rsid w:val="00281A71"/>
    <w:rsid w:val="002D1C24"/>
    <w:rsid w:val="003765A3"/>
    <w:rsid w:val="003E3476"/>
    <w:rsid w:val="0041429C"/>
    <w:rsid w:val="00414575"/>
    <w:rsid w:val="004148DE"/>
    <w:rsid w:val="004506A3"/>
    <w:rsid w:val="00567531"/>
    <w:rsid w:val="005A425B"/>
    <w:rsid w:val="005B6401"/>
    <w:rsid w:val="005F482F"/>
    <w:rsid w:val="00643AAF"/>
    <w:rsid w:val="007A02DE"/>
    <w:rsid w:val="007E62C3"/>
    <w:rsid w:val="00806E2A"/>
    <w:rsid w:val="00813BE3"/>
    <w:rsid w:val="0081665B"/>
    <w:rsid w:val="00854365"/>
    <w:rsid w:val="00862D56"/>
    <w:rsid w:val="008A647C"/>
    <w:rsid w:val="008D0EFA"/>
    <w:rsid w:val="009B12B6"/>
    <w:rsid w:val="00A466B2"/>
    <w:rsid w:val="00A50DE6"/>
    <w:rsid w:val="00A61DDB"/>
    <w:rsid w:val="00AD5C8A"/>
    <w:rsid w:val="00AE031E"/>
    <w:rsid w:val="00AE4E01"/>
    <w:rsid w:val="00B46202"/>
    <w:rsid w:val="00B84F47"/>
    <w:rsid w:val="00BD48FE"/>
    <w:rsid w:val="00BD6505"/>
    <w:rsid w:val="00D166A3"/>
    <w:rsid w:val="00D645D6"/>
    <w:rsid w:val="00D75371"/>
    <w:rsid w:val="00F3795D"/>
    <w:rsid w:val="00F4085C"/>
    <w:rsid w:val="00F7631D"/>
    <w:rsid w:val="00FA347E"/>
    <w:rsid w:val="00FE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0D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E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0D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E0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A059B31-3906-4891-B716-6C422C09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4-PRAVO-1</dc:creator>
  <cp:lastModifiedBy>TBKalinina</cp:lastModifiedBy>
  <cp:revision>24</cp:revision>
  <cp:lastPrinted>2014-02-28T06:17:00Z</cp:lastPrinted>
  <dcterms:created xsi:type="dcterms:W3CDTF">2014-01-21T08:14:00Z</dcterms:created>
  <dcterms:modified xsi:type="dcterms:W3CDTF">2014-03-26T05:46:00Z</dcterms:modified>
</cp:coreProperties>
</file>