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BF" w:rsidRDefault="000C03BF" w:rsidP="000C03BF">
      <w:pPr>
        <w:jc w:val="center"/>
        <w:rPr>
          <w:sz w:val="28"/>
        </w:rPr>
      </w:pPr>
      <w:r>
        <w:rPr>
          <w:noProof/>
          <w:sz w:val="28"/>
        </w:rPr>
        <w:drawing>
          <wp:inline distT="0" distB="0" distL="0" distR="0">
            <wp:extent cx="695325" cy="1085850"/>
            <wp:effectExtent l="19050" t="0" r="9525" b="0"/>
            <wp:docPr id="2" name="Рисунок 1" descr="ksl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slv-s-g"/>
                    <pic:cNvPicPr>
                      <a:picLocks noChangeAspect="1" noChangeArrowheads="1"/>
                    </pic:cNvPicPr>
                  </pic:nvPicPr>
                  <pic:blipFill>
                    <a:blip r:embed="rId4"/>
                    <a:srcRect/>
                    <a:stretch>
                      <a:fillRect/>
                    </a:stretch>
                  </pic:blipFill>
                  <pic:spPr bwMode="auto">
                    <a:xfrm>
                      <a:off x="0" y="0"/>
                      <a:ext cx="695325" cy="1085850"/>
                    </a:xfrm>
                    <a:prstGeom prst="rect">
                      <a:avLst/>
                    </a:prstGeom>
                    <a:noFill/>
                    <a:ln w="9525">
                      <a:noFill/>
                      <a:miter lim="800000"/>
                      <a:headEnd/>
                      <a:tailEnd/>
                    </a:ln>
                  </pic:spPr>
                </pic:pic>
              </a:graphicData>
            </a:graphic>
          </wp:inline>
        </w:drawing>
      </w:r>
    </w:p>
    <w:p w:rsidR="000C03BF" w:rsidRPr="002D4055" w:rsidRDefault="000C03BF" w:rsidP="000C03BF">
      <w:pPr>
        <w:shd w:val="clear" w:color="auto" w:fill="FFFFFF"/>
        <w:jc w:val="center"/>
        <w:rPr>
          <w:sz w:val="32"/>
          <w:szCs w:val="32"/>
        </w:rPr>
      </w:pPr>
      <w:r w:rsidRPr="002D4055">
        <w:rPr>
          <w:color w:val="000000"/>
          <w:spacing w:val="-3"/>
          <w:sz w:val="32"/>
          <w:szCs w:val="32"/>
        </w:rPr>
        <w:t xml:space="preserve">Совет </w:t>
      </w:r>
      <w:r w:rsidRPr="002D4055">
        <w:rPr>
          <w:color w:val="000000"/>
          <w:spacing w:val="3"/>
          <w:sz w:val="32"/>
          <w:szCs w:val="32"/>
        </w:rPr>
        <w:t>народных депутатов</w:t>
      </w:r>
    </w:p>
    <w:p w:rsidR="000C03BF" w:rsidRPr="007B3DED" w:rsidRDefault="000C03BF" w:rsidP="000C03BF">
      <w:pPr>
        <w:jc w:val="center"/>
        <w:rPr>
          <w:color w:val="000000"/>
          <w:spacing w:val="-3"/>
          <w:sz w:val="32"/>
          <w:szCs w:val="32"/>
        </w:rPr>
      </w:pPr>
      <w:proofErr w:type="spellStart"/>
      <w:r>
        <w:rPr>
          <w:color w:val="000000"/>
          <w:spacing w:val="-3"/>
          <w:sz w:val="32"/>
          <w:szCs w:val="32"/>
        </w:rPr>
        <w:t>Киселе</w:t>
      </w:r>
      <w:r w:rsidRPr="002D4055">
        <w:rPr>
          <w:color w:val="000000"/>
          <w:spacing w:val="-3"/>
          <w:sz w:val="32"/>
          <w:szCs w:val="32"/>
        </w:rPr>
        <w:t>вск</w:t>
      </w:r>
      <w:r>
        <w:rPr>
          <w:color w:val="000000"/>
          <w:spacing w:val="-3"/>
          <w:sz w:val="32"/>
          <w:szCs w:val="32"/>
        </w:rPr>
        <w:t>ого</w:t>
      </w:r>
      <w:proofErr w:type="spellEnd"/>
      <w:r w:rsidRPr="002D4055">
        <w:rPr>
          <w:color w:val="000000"/>
          <w:spacing w:val="-3"/>
          <w:sz w:val="32"/>
          <w:szCs w:val="32"/>
        </w:rPr>
        <w:t xml:space="preserve"> городско</w:t>
      </w:r>
      <w:r>
        <w:rPr>
          <w:color w:val="000000"/>
          <w:spacing w:val="-3"/>
          <w:sz w:val="32"/>
          <w:szCs w:val="32"/>
        </w:rPr>
        <w:t>го округа</w:t>
      </w:r>
    </w:p>
    <w:p w:rsidR="000C03BF" w:rsidRDefault="000C03BF" w:rsidP="000C03BF">
      <w:pPr>
        <w:shd w:val="clear" w:color="auto" w:fill="FFFFFF"/>
        <w:jc w:val="center"/>
        <w:rPr>
          <w:color w:val="000000"/>
          <w:spacing w:val="32"/>
          <w:sz w:val="32"/>
          <w:szCs w:val="32"/>
        </w:rPr>
      </w:pPr>
    </w:p>
    <w:p w:rsidR="000C03BF" w:rsidRDefault="000C03BF" w:rsidP="000C03BF">
      <w:pPr>
        <w:shd w:val="clear" w:color="auto" w:fill="FFFFFF"/>
        <w:jc w:val="center"/>
        <w:rPr>
          <w:color w:val="000000"/>
          <w:spacing w:val="32"/>
          <w:sz w:val="32"/>
          <w:szCs w:val="32"/>
        </w:rPr>
      </w:pPr>
      <w:r w:rsidRPr="002D4055">
        <w:rPr>
          <w:color w:val="000000"/>
          <w:spacing w:val="32"/>
          <w:sz w:val="32"/>
          <w:szCs w:val="32"/>
        </w:rPr>
        <w:t>РЕШЕНИЕ</w:t>
      </w:r>
    </w:p>
    <w:p w:rsidR="000C03BF" w:rsidRPr="002D4055" w:rsidRDefault="000C03BF" w:rsidP="000C03BF">
      <w:pPr>
        <w:shd w:val="clear" w:color="auto" w:fill="FFFFFF"/>
        <w:jc w:val="center"/>
        <w:rPr>
          <w:sz w:val="32"/>
          <w:szCs w:val="32"/>
        </w:rPr>
      </w:pPr>
    </w:p>
    <w:p w:rsidR="000C03BF" w:rsidRPr="00D02369" w:rsidRDefault="006051E7" w:rsidP="000C03BF">
      <w:pPr>
        <w:jc w:val="both"/>
      </w:pPr>
      <w:r>
        <w:t xml:space="preserve">№ </w:t>
      </w:r>
      <w:r w:rsidR="0029794A">
        <w:t>40</w:t>
      </w:r>
      <w:r w:rsidR="000C03BF" w:rsidRPr="00D02369">
        <w:t xml:space="preserve"> - </w:t>
      </w:r>
      <w:proofErr w:type="spellStart"/>
      <w:r w:rsidR="000C03BF" w:rsidRPr="00D02369">
        <w:t>н</w:t>
      </w:r>
      <w:proofErr w:type="spellEnd"/>
    </w:p>
    <w:p w:rsidR="000C03BF" w:rsidRPr="00D02369" w:rsidRDefault="000C03BF" w:rsidP="000C03BF">
      <w:pPr>
        <w:jc w:val="both"/>
      </w:pPr>
      <w:r w:rsidRPr="00D02369">
        <w:t xml:space="preserve">«  </w:t>
      </w:r>
      <w:r w:rsidR="0029794A">
        <w:t>21 »  августа</w:t>
      </w:r>
      <w:r w:rsidRPr="00D02369">
        <w:t xml:space="preserve"> 2014 г.</w:t>
      </w:r>
    </w:p>
    <w:p w:rsidR="000C03BF" w:rsidRDefault="000C03BF" w:rsidP="000C03BF">
      <w:pPr>
        <w:shd w:val="clear" w:color="auto" w:fill="FFFFFF"/>
        <w:ind w:firstLine="720"/>
        <w:jc w:val="both"/>
        <w:rPr>
          <w:color w:val="000000"/>
        </w:rPr>
      </w:pPr>
    </w:p>
    <w:p w:rsidR="00A8301A" w:rsidRPr="008B2AE1" w:rsidRDefault="00A8301A" w:rsidP="00A8301A">
      <w:pPr>
        <w:pStyle w:val="ConsPlusTitle"/>
        <w:widowControl/>
        <w:rPr>
          <w:rFonts w:ascii="Times New Roman" w:hAnsi="Times New Roman" w:cs="Times New Roman"/>
          <w:b w:val="0"/>
          <w:bCs w:val="0"/>
          <w:sz w:val="28"/>
          <w:szCs w:val="28"/>
        </w:rPr>
      </w:pPr>
    </w:p>
    <w:p w:rsidR="00A8301A" w:rsidRPr="00BF5E55" w:rsidRDefault="00A8301A" w:rsidP="00A8301A">
      <w:pPr>
        <w:pStyle w:val="ConsPlusNormal"/>
        <w:widowControl/>
        <w:ind w:firstLine="0"/>
        <w:rPr>
          <w:rFonts w:ascii="Times New Roman" w:hAnsi="Times New Roman" w:cs="Times New Roman"/>
          <w:sz w:val="24"/>
          <w:szCs w:val="24"/>
        </w:rPr>
      </w:pPr>
      <w:r w:rsidRPr="00BF5E55">
        <w:rPr>
          <w:rFonts w:ascii="Times New Roman" w:hAnsi="Times New Roman" w:cs="Times New Roman"/>
          <w:sz w:val="24"/>
          <w:szCs w:val="24"/>
        </w:rPr>
        <w:t xml:space="preserve">О внесении изменений в решение Киселевского </w:t>
      </w:r>
    </w:p>
    <w:p w:rsidR="00A8301A" w:rsidRPr="00BF5E55" w:rsidRDefault="00A8301A" w:rsidP="00A8301A">
      <w:pPr>
        <w:pStyle w:val="ConsPlusNormal"/>
        <w:widowControl/>
        <w:ind w:firstLine="0"/>
        <w:rPr>
          <w:rFonts w:ascii="Times New Roman" w:hAnsi="Times New Roman" w:cs="Times New Roman"/>
          <w:sz w:val="24"/>
          <w:szCs w:val="24"/>
        </w:rPr>
      </w:pPr>
      <w:r w:rsidRPr="00BF5E55">
        <w:rPr>
          <w:rFonts w:ascii="Times New Roman" w:hAnsi="Times New Roman" w:cs="Times New Roman"/>
          <w:sz w:val="24"/>
          <w:szCs w:val="24"/>
        </w:rPr>
        <w:t>городского Совета народных депутатов от 26.05.2011 №35-н</w:t>
      </w:r>
    </w:p>
    <w:p w:rsidR="00A8301A" w:rsidRPr="00BF5E55" w:rsidRDefault="00A8301A" w:rsidP="00A8301A">
      <w:pPr>
        <w:pStyle w:val="ConsPlusNormal"/>
        <w:widowControl/>
        <w:ind w:firstLine="0"/>
        <w:rPr>
          <w:rFonts w:ascii="Times New Roman" w:hAnsi="Times New Roman" w:cs="Times New Roman"/>
          <w:sz w:val="24"/>
          <w:szCs w:val="24"/>
        </w:rPr>
      </w:pPr>
      <w:r w:rsidRPr="00BF5E55">
        <w:rPr>
          <w:rFonts w:ascii="Times New Roman" w:hAnsi="Times New Roman" w:cs="Times New Roman"/>
          <w:sz w:val="24"/>
          <w:szCs w:val="24"/>
        </w:rPr>
        <w:t xml:space="preserve">«Об утверждении Положения об оплате труда </w:t>
      </w:r>
      <w:proofErr w:type="gramStart"/>
      <w:r w:rsidRPr="00BF5E55">
        <w:rPr>
          <w:rFonts w:ascii="Times New Roman" w:hAnsi="Times New Roman" w:cs="Times New Roman"/>
          <w:sz w:val="24"/>
          <w:szCs w:val="24"/>
        </w:rPr>
        <w:t>муниципальных</w:t>
      </w:r>
      <w:proofErr w:type="gramEnd"/>
    </w:p>
    <w:p w:rsidR="00A8301A" w:rsidRPr="00BF5E55" w:rsidRDefault="00A8301A" w:rsidP="00A8301A">
      <w:pPr>
        <w:pStyle w:val="ConsPlusNormal"/>
        <w:widowControl/>
        <w:ind w:firstLine="0"/>
        <w:rPr>
          <w:rFonts w:ascii="Times New Roman" w:hAnsi="Times New Roman" w:cs="Times New Roman"/>
          <w:sz w:val="24"/>
          <w:szCs w:val="24"/>
        </w:rPr>
      </w:pPr>
      <w:r w:rsidRPr="00BF5E55">
        <w:rPr>
          <w:rFonts w:ascii="Times New Roman" w:hAnsi="Times New Roman" w:cs="Times New Roman"/>
          <w:sz w:val="24"/>
          <w:szCs w:val="24"/>
        </w:rPr>
        <w:t xml:space="preserve">служащих, лиц, осуществляющих техническое обеспечение </w:t>
      </w:r>
    </w:p>
    <w:p w:rsidR="00A8301A" w:rsidRPr="00BF5E55" w:rsidRDefault="00A8301A" w:rsidP="00A8301A">
      <w:pPr>
        <w:pStyle w:val="ConsPlusNormal"/>
        <w:widowControl/>
        <w:ind w:firstLine="0"/>
        <w:rPr>
          <w:rFonts w:ascii="Times New Roman" w:hAnsi="Times New Roman" w:cs="Times New Roman"/>
          <w:sz w:val="24"/>
          <w:szCs w:val="24"/>
        </w:rPr>
      </w:pPr>
      <w:r w:rsidRPr="00BF5E55">
        <w:rPr>
          <w:rFonts w:ascii="Times New Roman" w:hAnsi="Times New Roman" w:cs="Times New Roman"/>
          <w:sz w:val="24"/>
          <w:szCs w:val="24"/>
        </w:rPr>
        <w:t xml:space="preserve">деятельности органов местного самоуправления, и лиц, </w:t>
      </w:r>
    </w:p>
    <w:p w:rsidR="00A8301A" w:rsidRPr="00BF5E55" w:rsidRDefault="00A8301A" w:rsidP="00A8301A">
      <w:pPr>
        <w:pStyle w:val="ConsPlusNormal"/>
        <w:widowControl/>
        <w:ind w:firstLine="0"/>
        <w:rPr>
          <w:rFonts w:ascii="Times New Roman" w:hAnsi="Times New Roman" w:cs="Times New Roman"/>
          <w:sz w:val="24"/>
          <w:szCs w:val="24"/>
        </w:rPr>
      </w:pPr>
      <w:proofErr w:type="gramStart"/>
      <w:r w:rsidRPr="00BF5E55">
        <w:rPr>
          <w:rFonts w:ascii="Times New Roman" w:hAnsi="Times New Roman" w:cs="Times New Roman"/>
          <w:sz w:val="24"/>
          <w:szCs w:val="24"/>
        </w:rPr>
        <w:t>занимающих</w:t>
      </w:r>
      <w:proofErr w:type="gramEnd"/>
      <w:r w:rsidRPr="00BF5E55">
        <w:rPr>
          <w:rFonts w:ascii="Times New Roman" w:hAnsi="Times New Roman" w:cs="Times New Roman"/>
          <w:sz w:val="24"/>
          <w:szCs w:val="24"/>
        </w:rPr>
        <w:t xml:space="preserve"> должности, не отнесенные к должностям </w:t>
      </w:r>
    </w:p>
    <w:p w:rsidR="00A8301A" w:rsidRPr="00BF5E55" w:rsidRDefault="00A8301A" w:rsidP="00A8301A">
      <w:pPr>
        <w:pStyle w:val="ConsPlusNormal"/>
        <w:widowControl/>
        <w:ind w:firstLine="0"/>
        <w:rPr>
          <w:rFonts w:ascii="Times New Roman" w:hAnsi="Times New Roman" w:cs="Times New Roman"/>
          <w:sz w:val="24"/>
          <w:szCs w:val="24"/>
        </w:rPr>
      </w:pPr>
      <w:r w:rsidRPr="00BF5E55">
        <w:rPr>
          <w:rFonts w:ascii="Times New Roman" w:hAnsi="Times New Roman" w:cs="Times New Roman"/>
          <w:sz w:val="24"/>
          <w:szCs w:val="24"/>
        </w:rPr>
        <w:t xml:space="preserve">муниципальной службы и должностям лиц, осуществляющих </w:t>
      </w:r>
    </w:p>
    <w:p w:rsidR="00A8301A" w:rsidRPr="00BF5E55" w:rsidRDefault="00A8301A" w:rsidP="00A8301A">
      <w:pPr>
        <w:pStyle w:val="ConsPlusNormal"/>
        <w:widowControl/>
        <w:ind w:firstLine="0"/>
        <w:rPr>
          <w:rFonts w:ascii="Times New Roman" w:hAnsi="Times New Roman" w:cs="Times New Roman"/>
          <w:sz w:val="24"/>
          <w:szCs w:val="24"/>
        </w:rPr>
      </w:pPr>
      <w:r w:rsidRPr="00BF5E55">
        <w:rPr>
          <w:rFonts w:ascii="Times New Roman" w:hAnsi="Times New Roman" w:cs="Times New Roman"/>
          <w:sz w:val="24"/>
          <w:szCs w:val="24"/>
        </w:rPr>
        <w:t xml:space="preserve">техническое обеспечение деятельности органов местного </w:t>
      </w:r>
    </w:p>
    <w:p w:rsidR="00A8301A" w:rsidRPr="00BF5E55" w:rsidRDefault="00A8301A" w:rsidP="00A8301A">
      <w:pPr>
        <w:pStyle w:val="ConsPlusNormal"/>
        <w:widowControl/>
        <w:ind w:firstLine="0"/>
        <w:rPr>
          <w:rFonts w:ascii="Times New Roman" w:hAnsi="Times New Roman" w:cs="Times New Roman"/>
          <w:sz w:val="24"/>
          <w:szCs w:val="24"/>
        </w:rPr>
      </w:pPr>
      <w:r w:rsidRPr="00BF5E55">
        <w:rPr>
          <w:rFonts w:ascii="Times New Roman" w:hAnsi="Times New Roman" w:cs="Times New Roman"/>
          <w:sz w:val="24"/>
          <w:szCs w:val="24"/>
        </w:rPr>
        <w:t xml:space="preserve">самоуправления Киселевского городского округа» </w:t>
      </w:r>
    </w:p>
    <w:p w:rsidR="00A8301A" w:rsidRPr="008B2AE1" w:rsidRDefault="00A8301A" w:rsidP="00A8301A">
      <w:pPr>
        <w:pStyle w:val="ConsPlusNormal"/>
        <w:widowControl/>
        <w:ind w:firstLine="0"/>
        <w:rPr>
          <w:rFonts w:ascii="Times New Roman" w:hAnsi="Times New Roman" w:cs="Times New Roman"/>
          <w:sz w:val="26"/>
          <w:szCs w:val="26"/>
        </w:rPr>
      </w:pPr>
    </w:p>
    <w:p w:rsidR="00A8301A" w:rsidRDefault="00A8301A" w:rsidP="00A8301A">
      <w:pPr>
        <w:pStyle w:val="ConsPlusTitle"/>
        <w:widowControl/>
        <w:rPr>
          <w:rFonts w:ascii="Times New Roman" w:hAnsi="Times New Roman" w:cs="Times New Roman"/>
          <w:b w:val="0"/>
          <w:bCs w:val="0"/>
          <w:sz w:val="24"/>
          <w:szCs w:val="24"/>
        </w:rPr>
      </w:pPr>
    </w:p>
    <w:p w:rsidR="00A8301A" w:rsidRPr="00BF5E55" w:rsidRDefault="00A8301A" w:rsidP="00A8301A">
      <w:pPr>
        <w:pStyle w:val="ConsPlusNormal"/>
        <w:widowControl/>
        <w:ind w:firstLine="708"/>
        <w:jc w:val="both"/>
        <w:rPr>
          <w:rFonts w:ascii="Times New Roman" w:hAnsi="Times New Roman" w:cs="Times New Roman"/>
          <w:sz w:val="24"/>
          <w:szCs w:val="24"/>
        </w:rPr>
      </w:pPr>
      <w:proofErr w:type="gramStart"/>
      <w:r w:rsidRPr="00BF5E55">
        <w:rPr>
          <w:rFonts w:ascii="Times New Roman" w:hAnsi="Times New Roman" w:cs="Times New Roman"/>
          <w:sz w:val="24"/>
          <w:szCs w:val="24"/>
        </w:rPr>
        <w:t xml:space="preserve">В соответствии с Федеральным законом от 06.10.2003 </w:t>
      </w:r>
      <w:r w:rsidR="006051E7">
        <w:rPr>
          <w:rFonts w:ascii="Times New Roman" w:hAnsi="Times New Roman" w:cs="Times New Roman"/>
          <w:sz w:val="24"/>
          <w:szCs w:val="24"/>
        </w:rPr>
        <w:t>№</w:t>
      </w:r>
      <w:r w:rsidRPr="00BF5E5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законом от 02.03.2007 </w:t>
      </w:r>
      <w:r w:rsidR="006051E7">
        <w:rPr>
          <w:rFonts w:ascii="Times New Roman" w:hAnsi="Times New Roman" w:cs="Times New Roman"/>
          <w:sz w:val="24"/>
          <w:szCs w:val="24"/>
        </w:rPr>
        <w:t>№</w:t>
      </w:r>
      <w:r w:rsidRPr="00BF5E55">
        <w:rPr>
          <w:rFonts w:ascii="Times New Roman" w:hAnsi="Times New Roman" w:cs="Times New Roman"/>
          <w:sz w:val="24"/>
          <w:szCs w:val="24"/>
        </w:rPr>
        <w:t xml:space="preserve"> 25-ФЗ «О муниципальной службе в Российской Федерации», Законом Кемеровской области от 30.06.2007 </w:t>
      </w:r>
      <w:r w:rsidR="006051E7">
        <w:rPr>
          <w:rFonts w:ascii="Times New Roman" w:hAnsi="Times New Roman" w:cs="Times New Roman"/>
          <w:sz w:val="24"/>
          <w:szCs w:val="24"/>
        </w:rPr>
        <w:t>№</w:t>
      </w:r>
      <w:r w:rsidRPr="00BF5E55">
        <w:rPr>
          <w:rFonts w:ascii="Times New Roman" w:hAnsi="Times New Roman" w:cs="Times New Roman"/>
          <w:sz w:val="24"/>
          <w:szCs w:val="24"/>
        </w:rPr>
        <w:t xml:space="preserve"> 103-ОЗ «О некоторых вопросах прохождения муниципальной службы», Уставом муниципального образования «</w:t>
      </w:r>
      <w:proofErr w:type="spellStart"/>
      <w:r w:rsidRPr="00BF5E55">
        <w:rPr>
          <w:rFonts w:ascii="Times New Roman" w:hAnsi="Times New Roman" w:cs="Times New Roman"/>
          <w:sz w:val="24"/>
          <w:szCs w:val="24"/>
        </w:rPr>
        <w:t>Киселевский</w:t>
      </w:r>
      <w:proofErr w:type="spellEnd"/>
      <w:r w:rsidRPr="00BF5E55">
        <w:rPr>
          <w:rFonts w:ascii="Times New Roman" w:hAnsi="Times New Roman" w:cs="Times New Roman"/>
          <w:sz w:val="24"/>
          <w:szCs w:val="24"/>
        </w:rPr>
        <w:t xml:space="preserve"> городской округ»</w:t>
      </w:r>
      <w:r w:rsidR="006051E7">
        <w:rPr>
          <w:rFonts w:ascii="Times New Roman" w:hAnsi="Times New Roman" w:cs="Times New Roman"/>
          <w:sz w:val="24"/>
          <w:szCs w:val="24"/>
        </w:rPr>
        <w:t>,</w:t>
      </w:r>
      <w:r w:rsidRPr="00BF5E55">
        <w:rPr>
          <w:rFonts w:ascii="Times New Roman" w:hAnsi="Times New Roman" w:cs="Times New Roman"/>
          <w:sz w:val="24"/>
          <w:szCs w:val="24"/>
        </w:rPr>
        <w:t xml:space="preserve"> Совет народных депутатов Киселевского городского округа</w:t>
      </w:r>
      <w:proofErr w:type="gramEnd"/>
    </w:p>
    <w:p w:rsidR="00A8301A" w:rsidRPr="00BF5E55" w:rsidRDefault="00A8301A" w:rsidP="00A8301A">
      <w:pPr>
        <w:jc w:val="both"/>
      </w:pPr>
    </w:p>
    <w:p w:rsidR="00A8301A" w:rsidRPr="00BF5E55" w:rsidRDefault="00A8301A" w:rsidP="00A8301A">
      <w:pPr>
        <w:pStyle w:val="ConsPlusNormal"/>
        <w:widowControl/>
        <w:ind w:firstLine="540"/>
        <w:jc w:val="both"/>
        <w:rPr>
          <w:rFonts w:ascii="Times New Roman" w:hAnsi="Times New Roman" w:cs="Times New Roman"/>
          <w:sz w:val="24"/>
          <w:szCs w:val="24"/>
        </w:rPr>
      </w:pPr>
      <w:r w:rsidRPr="00BF5E55">
        <w:rPr>
          <w:rFonts w:ascii="Times New Roman" w:hAnsi="Times New Roman" w:cs="Times New Roman"/>
          <w:sz w:val="24"/>
          <w:szCs w:val="24"/>
        </w:rPr>
        <w:t>РЕШИЛ:</w:t>
      </w:r>
    </w:p>
    <w:p w:rsidR="00A8301A" w:rsidRPr="00BF5E55" w:rsidRDefault="00A8301A" w:rsidP="00A8301A"/>
    <w:p w:rsidR="00A8301A" w:rsidRPr="00BF5E55" w:rsidRDefault="00A8301A" w:rsidP="00A8301A">
      <w:pPr>
        <w:pStyle w:val="ConsPlusNormal"/>
        <w:widowControl/>
        <w:ind w:firstLine="708"/>
        <w:jc w:val="both"/>
        <w:rPr>
          <w:rFonts w:ascii="Times New Roman" w:hAnsi="Times New Roman" w:cs="Times New Roman"/>
          <w:sz w:val="24"/>
          <w:szCs w:val="24"/>
        </w:rPr>
      </w:pPr>
      <w:r w:rsidRPr="00BF5E55">
        <w:rPr>
          <w:rFonts w:ascii="Times New Roman" w:hAnsi="Times New Roman" w:cs="Times New Roman"/>
          <w:sz w:val="24"/>
          <w:szCs w:val="24"/>
        </w:rPr>
        <w:t xml:space="preserve">1. </w:t>
      </w:r>
      <w:proofErr w:type="gramStart"/>
      <w:r w:rsidRPr="00BF5E55">
        <w:rPr>
          <w:rFonts w:ascii="Times New Roman" w:hAnsi="Times New Roman" w:cs="Times New Roman"/>
          <w:sz w:val="24"/>
          <w:szCs w:val="24"/>
        </w:rPr>
        <w:t>Внести в Положение «Об оплате труда муниципальных служащих, лиц, осуществляющих техническое обеспечение деятельности органов местного самоуправления, и лиц, занимающих должности, не отнесенные к должностям муниципальной службы и должностям лиц, осуществляющих техническое обеспечение деятельности органов местного самоуправления Киселевского городского округа», утвержденное решением Киселевского городского Совета народных депутатов от 26.05.2011 №35-н (в ред</w:t>
      </w:r>
      <w:r w:rsidR="00F55862">
        <w:rPr>
          <w:rFonts w:ascii="Times New Roman" w:hAnsi="Times New Roman" w:cs="Times New Roman"/>
          <w:sz w:val="24"/>
          <w:szCs w:val="24"/>
        </w:rPr>
        <w:t>акции</w:t>
      </w:r>
      <w:r w:rsidR="006051E7">
        <w:rPr>
          <w:rFonts w:ascii="Times New Roman" w:hAnsi="Times New Roman" w:cs="Times New Roman"/>
          <w:sz w:val="24"/>
          <w:szCs w:val="24"/>
        </w:rPr>
        <w:t xml:space="preserve"> </w:t>
      </w:r>
      <w:r w:rsidRPr="00BF5E55">
        <w:rPr>
          <w:rFonts w:ascii="Times New Roman" w:hAnsi="Times New Roman" w:cs="Times New Roman"/>
          <w:sz w:val="24"/>
          <w:szCs w:val="24"/>
        </w:rPr>
        <w:t>решени</w:t>
      </w:r>
      <w:r w:rsidR="00F55862">
        <w:rPr>
          <w:rFonts w:ascii="Times New Roman" w:hAnsi="Times New Roman" w:cs="Times New Roman"/>
          <w:sz w:val="24"/>
          <w:szCs w:val="24"/>
        </w:rPr>
        <w:t>й</w:t>
      </w:r>
      <w:r w:rsidRPr="00BF5E55">
        <w:rPr>
          <w:rFonts w:ascii="Times New Roman" w:hAnsi="Times New Roman" w:cs="Times New Roman"/>
          <w:sz w:val="24"/>
          <w:szCs w:val="24"/>
        </w:rPr>
        <w:t xml:space="preserve"> </w:t>
      </w:r>
      <w:proofErr w:type="spellStart"/>
      <w:r w:rsidRPr="00BF5E55">
        <w:rPr>
          <w:rFonts w:ascii="Times New Roman" w:hAnsi="Times New Roman" w:cs="Times New Roman"/>
          <w:sz w:val="24"/>
          <w:szCs w:val="24"/>
        </w:rPr>
        <w:t>Киселевского</w:t>
      </w:r>
      <w:proofErr w:type="spellEnd"/>
      <w:r w:rsidRPr="00BF5E55">
        <w:rPr>
          <w:rFonts w:ascii="Times New Roman" w:hAnsi="Times New Roman" w:cs="Times New Roman"/>
          <w:sz w:val="24"/>
          <w:szCs w:val="24"/>
        </w:rPr>
        <w:t xml:space="preserve"> городского Совета народных депутатов от 01.08.2011 №53-н</w:t>
      </w:r>
      <w:proofErr w:type="gramEnd"/>
      <w:r w:rsidRPr="00BF5E55">
        <w:rPr>
          <w:rFonts w:ascii="Times New Roman" w:hAnsi="Times New Roman" w:cs="Times New Roman"/>
          <w:sz w:val="24"/>
          <w:szCs w:val="24"/>
        </w:rPr>
        <w:t xml:space="preserve">, </w:t>
      </w:r>
      <w:proofErr w:type="gramStart"/>
      <w:r w:rsidRPr="00BF5E55">
        <w:rPr>
          <w:rFonts w:ascii="Times New Roman" w:hAnsi="Times New Roman" w:cs="Times New Roman"/>
          <w:sz w:val="24"/>
          <w:szCs w:val="24"/>
        </w:rPr>
        <w:t xml:space="preserve">от 30.09.2011 №55-н, от 26.01.2012 №1-н, от 28.02.2012 №14-н, от 27.12.2012 №82-н, от 28.02.2013 №11-н, </w:t>
      </w:r>
      <w:r w:rsidR="00F55862" w:rsidRPr="00F55862">
        <w:rPr>
          <w:rFonts w:ascii="Times New Roman" w:hAnsi="Times New Roman" w:cs="Times New Roman"/>
          <w:sz w:val="24"/>
          <w:szCs w:val="24"/>
        </w:rPr>
        <w:t>в редакции решени</w:t>
      </w:r>
      <w:r w:rsidR="00F55862">
        <w:rPr>
          <w:rFonts w:ascii="Times New Roman" w:hAnsi="Times New Roman" w:cs="Times New Roman"/>
          <w:sz w:val="24"/>
          <w:szCs w:val="24"/>
        </w:rPr>
        <w:t>й</w:t>
      </w:r>
      <w:r w:rsidR="00F55862" w:rsidRPr="00F55862">
        <w:rPr>
          <w:rFonts w:ascii="Times New Roman" w:hAnsi="Times New Roman" w:cs="Times New Roman"/>
          <w:sz w:val="24"/>
          <w:szCs w:val="24"/>
        </w:rPr>
        <w:t xml:space="preserve"> Совета народных депутатов </w:t>
      </w:r>
      <w:proofErr w:type="spellStart"/>
      <w:r w:rsidR="00F55862" w:rsidRPr="00F55862">
        <w:rPr>
          <w:rFonts w:ascii="Times New Roman" w:hAnsi="Times New Roman" w:cs="Times New Roman"/>
          <w:sz w:val="24"/>
          <w:szCs w:val="24"/>
        </w:rPr>
        <w:t>Киселевского</w:t>
      </w:r>
      <w:proofErr w:type="spellEnd"/>
      <w:r w:rsidR="00F55862" w:rsidRPr="00F55862">
        <w:rPr>
          <w:rFonts w:ascii="Times New Roman" w:hAnsi="Times New Roman" w:cs="Times New Roman"/>
          <w:sz w:val="24"/>
          <w:szCs w:val="24"/>
        </w:rPr>
        <w:t xml:space="preserve"> городского округа </w:t>
      </w:r>
      <w:r w:rsidRPr="00BF5E55">
        <w:rPr>
          <w:rFonts w:ascii="Times New Roman" w:hAnsi="Times New Roman" w:cs="Times New Roman"/>
          <w:sz w:val="24"/>
          <w:szCs w:val="24"/>
        </w:rPr>
        <w:t>от 18.12.2013 №92-н, от 24.04.2014 №14-н), следующие изменения:</w:t>
      </w:r>
      <w:proofErr w:type="gramEnd"/>
    </w:p>
    <w:p w:rsidR="00A75D97" w:rsidRPr="00BF5E55" w:rsidRDefault="00A75D97" w:rsidP="00A75D97">
      <w:pPr>
        <w:pStyle w:val="ConsPlusNormal"/>
        <w:widowControl/>
        <w:ind w:firstLine="708"/>
        <w:jc w:val="both"/>
        <w:rPr>
          <w:rFonts w:ascii="Times New Roman" w:hAnsi="Times New Roman" w:cs="Times New Roman"/>
          <w:sz w:val="24"/>
          <w:szCs w:val="24"/>
        </w:rPr>
      </w:pPr>
      <w:r w:rsidRPr="00BF5E55">
        <w:rPr>
          <w:rFonts w:ascii="Times New Roman" w:hAnsi="Times New Roman" w:cs="Times New Roman"/>
          <w:sz w:val="24"/>
          <w:szCs w:val="24"/>
        </w:rPr>
        <w:t>1.1. Статью 8 изложить в следующей редакции:</w:t>
      </w:r>
    </w:p>
    <w:p w:rsidR="00A75D97" w:rsidRPr="00BF5E55" w:rsidRDefault="00A75D97" w:rsidP="00A75D97">
      <w:pPr>
        <w:pStyle w:val="ConsPlusNormal"/>
        <w:widowControl/>
        <w:ind w:firstLine="540"/>
        <w:jc w:val="both"/>
        <w:outlineLvl w:val="0"/>
        <w:rPr>
          <w:rFonts w:ascii="Times New Roman" w:hAnsi="Times New Roman" w:cs="Times New Roman"/>
          <w:sz w:val="24"/>
          <w:szCs w:val="24"/>
        </w:rPr>
      </w:pPr>
      <w:r w:rsidRPr="00BF5E55">
        <w:rPr>
          <w:rFonts w:ascii="Times New Roman" w:hAnsi="Times New Roman" w:cs="Times New Roman"/>
          <w:sz w:val="24"/>
          <w:szCs w:val="24"/>
        </w:rPr>
        <w:t>«</w:t>
      </w:r>
      <w:r w:rsidRPr="00BF5E55">
        <w:rPr>
          <w:rFonts w:ascii="Times New Roman" w:hAnsi="Times New Roman" w:cs="Times New Roman"/>
          <w:b/>
          <w:sz w:val="24"/>
          <w:szCs w:val="24"/>
        </w:rPr>
        <w:t>Статья 8.</w:t>
      </w:r>
      <w:r w:rsidRPr="00BF5E55">
        <w:rPr>
          <w:rFonts w:ascii="Times New Roman" w:hAnsi="Times New Roman" w:cs="Times New Roman"/>
          <w:sz w:val="24"/>
          <w:szCs w:val="24"/>
        </w:rPr>
        <w:t xml:space="preserve"> Условия оплаты труда работников, занимающих должности, не отнесенные к должностям муниципальной службы, и осуществляющих техническое </w:t>
      </w:r>
      <w:r w:rsidRPr="00BF5E55">
        <w:rPr>
          <w:rFonts w:ascii="Times New Roman" w:hAnsi="Times New Roman" w:cs="Times New Roman"/>
          <w:sz w:val="24"/>
          <w:szCs w:val="24"/>
        </w:rPr>
        <w:lastRenderedPageBreak/>
        <w:t>обеспечение деятельности органов местного самоуправления Киселевского городского округа (начальник гаража, архивариус)</w:t>
      </w:r>
    </w:p>
    <w:p w:rsidR="00A75D97" w:rsidRPr="00BF5E55" w:rsidRDefault="00A75D97" w:rsidP="00A75D97">
      <w:pPr>
        <w:pStyle w:val="ConsPlusNormal"/>
        <w:widowControl/>
        <w:ind w:firstLine="540"/>
        <w:jc w:val="both"/>
        <w:outlineLvl w:val="0"/>
        <w:rPr>
          <w:rFonts w:ascii="Times New Roman" w:hAnsi="Times New Roman" w:cs="Times New Roman"/>
          <w:sz w:val="24"/>
          <w:szCs w:val="24"/>
        </w:rPr>
      </w:pPr>
    </w:p>
    <w:p w:rsidR="00A75D97" w:rsidRPr="00BF5E55" w:rsidRDefault="00A75D97" w:rsidP="00A75D97">
      <w:pPr>
        <w:autoSpaceDE w:val="0"/>
        <w:autoSpaceDN w:val="0"/>
        <w:adjustRightInd w:val="0"/>
        <w:ind w:firstLine="540"/>
        <w:jc w:val="both"/>
      </w:pPr>
      <w:r w:rsidRPr="00BF5E55">
        <w:t xml:space="preserve">1.Денежное содержание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Киселевского городского округа, состоит </w:t>
      </w:r>
      <w:proofErr w:type="gramStart"/>
      <w:r w:rsidRPr="00BF5E55">
        <w:t>из</w:t>
      </w:r>
      <w:proofErr w:type="gramEnd"/>
      <w:r w:rsidRPr="00BF5E55">
        <w:t>:</w:t>
      </w:r>
    </w:p>
    <w:p w:rsidR="00A75D97" w:rsidRPr="00BF5E55" w:rsidRDefault="00A75D97" w:rsidP="00A75D97">
      <w:pPr>
        <w:autoSpaceDE w:val="0"/>
        <w:autoSpaceDN w:val="0"/>
        <w:adjustRightInd w:val="0"/>
        <w:ind w:firstLine="540"/>
        <w:jc w:val="both"/>
      </w:pPr>
      <w:r w:rsidRPr="00BF5E55">
        <w:t>1) должностного оклада;</w:t>
      </w:r>
    </w:p>
    <w:p w:rsidR="00A75D97" w:rsidRPr="00BF5E55" w:rsidRDefault="00A75D97" w:rsidP="00A75D97">
      <w:pPr>
        <w:autoSpaceDE w:val="0"/>
        <w:autoSpaceDN w:val="0"/>
        <w:adjustRightInd w:val="0"/>
        <w:ind w:firstLine="540"/>
        <w:jc w:val="both"/>
      </w:pPr>
      <w:r w:rsidRPr="00BF5E55">
        <w:t>2) ежемесячной надбавки к должностному окладу за интенсивность;</w:t>
      </w:r>
    </w:p>
    <w:p w:rsidR="00A75D97" w:rsidRPr="00BF5E55" w:rsidRDefault="00A75D97" w:rsidP="00A75D97">
      <w:pPr>
        <w:autoSpaceDE w:val="0"/>
        <w:autoSpaceDN w:val="0"/>
        <w:adjustRightInd w:val="0"/>
        <w:ind w:firstLine="540"/>
        <w:jc w:val="both"/>
      </w:pPr>
      <w:r w:rsidRPr="00BF5E55">
        <w:t>3) ежемесячной премии по результатам работы;</w:t>
      </w:r>
    </w:p>
    <w:p w:rsidR="00A75D97" w:rsidRPr="00BF5E55" w:rsidRDefault="00A75D97" w:rsidP="00A75D97">
      <w:pPr>
        <w:autoSpaceDE w:val="0"/>
        <w:autoSpaceDN w:val="0"/>
        <w:adjustRightInd w:val="0"/>
        <w:ind w:firstLine="540"/>
        <w:jc w:val="both"/>
      </w:pPr>
      <w:r w:rsidRPr="00BF5E55">
        <w:t>4) доплаты за увеличение объема работ;</w:t>
      </w:r>
    </w:p>
    <w:p w:rsidR="00A75D97" w:rsidRPr="00BF5E55" w:rsidRDefault="00A75D97" w:rsidP="00A75D97">
      <w:pPr>
        <w:autoSpaceDE w:val="0"/>
        <w:autoSpaceDN w:val="0"/>
        <w:adjustRightInd w:val="0"/>
        <w:ind w:firstLine="540"/>
        <w:jc w:val="both"/>
      </w:pPr>
      <w:r w:rsidRPr="00BF5E55">
        <w:t>5) других видов надбавок и выплат, предусмотренных федеральным и областным законодательством.</w:t>
      </w:r>
    </w:p>
    <w:p w:rsidR="00A75D97" w:rsidRPr="00BF5E55" w:rsidRDefault="00A75D97" w:rsidP="00A75D97">
      <w:pPr>
        <w:autoSpaceDE w:val="0"/>
        <w:autoSpaceDN w:val="0"/>
        <w:adjustRightInd w:val="0"/>
        <w:ind w:firstLine="540"/>
        <w:jc w:val="both"/>
      </w:pPr>
      <w:r w:rsidRPr="00BF5E55">
        <w:t xml:space="preserve"> 2.  Размеры должностных окладов устанавливаются в соответствии с приложением </w:t>
      </w:r>
      <w:r w:rsidR="00F55862">
        <w:t>№</w:t>
      </w:r>
      <w:r w:rsidRPr="00BF5E55">
        <w:t xml:space="preserve"> 2 к настоящему Решению.</w:t>
      </w:r>
    </w:p>
    <w:p w:rsidR="00A75D97" w:rsidRPr="00BF5E55" w:rsidRDefault="00A75D97" w:rsidP="00A75D97">
      <w:pPr>
        <w:autoSpaceDE w:val="0"/>
        <w:autoSpaceDN w:val="0"/>
        <w:adjustRightInd w:val="0"/>
        <w:ind w:firstLine="540"/>
        <w:jc w:val="both"/>
      </w:pPr>
      <w:r w:rsidRPr="00BF5E55">
        <w:t xml:space="preserve"> 3. </w:t>
      </w:r>
      <w:proofErr w:type="gramStart"/>
      <w:r w:rsidRPr="00BF5E55">
        <w:t xml:space="preserve">Увеличение (индексация) размеров должностных окладов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Киселевского городского округа, осуществляется </w:t>
      </w:r>
      <w:r w:rsidR="006051E7" w:rsidRPr="00BF5E55">
        <w:t xml:space="preserve">Советом народных депутатов </w:t>
      </w:r>
      <w:proofErr w:type="spellStart"/>
      <w:r w:rsidRPr="00BF5E55">
        <w:t>Киселевск</w:t>
      </w:r>
      <w:r w:rsidR="006051E7">
        <w:t>ого</w:t>
      </w:r>
      <w:proofErr w:type="spellEnd"/>
      <w:r w:rsidRPr="00BF5E55">
        <w:t xml:space="preserve"> городск</w:t>
      </w:r>
      <w:r w:rsidR="006051E7">
        <w:t>ого округа</w:t>
      </w:r>
      <w:r w:rsidRPr="00BF5E55">
        <w:t xml:space="preserve"> в порядке и сроки, предусмотренные для увеличения (индексации) размеров должностных окладов муниципальных служащих Киселевского городского округа.</w:t>
      </w:r>
      <w:proofErr w:type="gramEnd"/>
    </w:p>
    <w:p w:rsidR="00A75D97" w:rsidRPr="00BF5E55" w:rsidRDefault="00A75D97" w:rsidP="00A75D97">
      <w:pPr>
        <w:autoSpaceDE w:val="0"/>
        <w:autoSpaceDN w:val="0"/>
        <w:adjustRightInd w:val="0"/>
        <w:ind w:firstLine="540"/>
        <w:jc w:val="both"/>
      </w:pPr>
      <w:r w:rsidRPr="00BF5E55">
        <w:t>4. Ежемесячная надбавка за интенсивность устанавливается:</w:t>
      </w:r>
    </w:p>
    <w:p w:rsidR="00A75D97" w:rsidRPr="00BF5E55" w:rsidRDefault="00A75D97" w:rsidP="00A75D97">
      <w:pPr>
        <w:autoSpaceDE w:val="0"/>
        <w:autoSpaceDN w:val="0"/>
        <w:adjustRightInd w:val="0"/>
        <w:ind w:firstLine="540"/>
        <w:jc w:val="both"/>
      </w:pPr>
      <w:r w:rsidRPr="00BF5E55">
        <w:t>- начальнику гаража, в размере 20% должностного оклада;</w:t>
      </w:r>
    </w:p>
    <w:p w:rsidR="00A75D97" w:rsidRPr="00BF5E55" w:rsidRDefault="00A75D97" w:rsidP="00A75D97">
      <w:pPr>
        <w:autoSpaceDE w:val="0"/>
        <w:autoSpaceDN w:val="0"/>
        <w:adjustRightInd w:val="0"/>
        <w:ind w:firstLine="540"/>
        <w:jc w:val="both"/>
      </w:pPr>
      <w:r w:rsidRPr="00BF5E55">
        <w:t>- архивариусу</w:t>
      </w:r>
      <w:r w:rsidR="00C115EE" w:rsidRPr="00BF5E55">
        <w:t>,</w:t>
      </w:r>
      <w:r w:rsidRPr="00BF5E55">
        <w:t xml:space="preserve"> в размере 25 % должностного оклада;</w:t>
      </w:r>
    </w:p>
    <w:p w:rsidR="00A75D97" w:rsidRPr="00BF5E55" w:rsidRDefault="00A75D97" w:rsidP="00A75D97">
      <w:pPr>
        <w:autoSpaceDE w:val="0"/>
        <w:autoSpaceDN w:val="0"/>
        <w:adjustRightInd w:val="0"/>
        <w:ind w:firstLine="540"/>
        <w:jc w:val="both"/>
      </w:pPr>
      <w:r w:rsidRPr="00BF5E55">
        <w:t>5. Ежемесячная премия по результатам работы выплачивается в размере:</w:t>
      </w:r>
    </w:p>
    <w:p w:rsidR="00A75D97" w:rsidRPr="00BF5E55" w:rsidRDefault="00A75D97" w:rsidP="00A75D97">
      <w:pPr>
        <w:autoSpaceDE w:val="0"/>
        <w:autoSpaceDN w:val="0"/>
        <w:adjustRightInd w:val="0"/>
        <w:ind w:firstLine="540"/>
        <w:jc w:val="both"/>
      </w:pPr>
      <w:r w:rsidRPr="00BF5E55">
        <w:t>- 25% должностного оклада начальнику гаража;</w:t>
      </w:r>
    </w:p>
    <w:p w:rsidR="00A75D97" w:rsidRPr="00BF5E55" w:rsidRDefault="00A75D97" w:rsidP="00A75D97">
      <w:pPr>
        <w:autoSpaceDE w:val="0"/>
        <w:autoSpaceDN w:val="0"/>
        <w:adjustRightInd w:val="0"/>
        <w:ind w:firstLine="540"/>
        <w:jc w:val="both"/>
      </w:pPr>
      <w:r w:rsidRPr="00BF5E55">
        <w:t>- 50% должностного оклада архивариусу.</w:t>
      </w:r>
    </w:p>
    <w:p w:rsidR="009862AE" w:rsidRPr="00BF5E55" w:rsidRDefault="009862AE" w:rsidP="009862AE">
      <w:pPr>
        <w:pStyle w:val="ConsPlusNormal"/>
        <w:widowControl/>
        <w:ind w:firstLine="540"/>
        <w:jc w:val="both"/>
        <w:rPr>
          <w:rFonts w:ascii="Times New Roman" w:hAnsi="Times New Roman" w:cs="Times New Roman"/>
          <w:sz w:val="24"/>
          <w:szCs w:val="24"/>
        </w:rPr>
      </w:pPr>
      <w:r w:rsidRPr="00BF5E55">
        <w:rPr>
          <w:rFonts w:ascii="Times New Roman" w:hAnsi="Times New Roman" w:cs="Times New Roman"/>
          <w:sz w:val="24"/>
          <w:szCs w:val="24"/>
        </w:rPr>
        <w:t>6. Выплата премии производится в пределах, выделенных на эти цели бюджетных ассигнований.</w:t>
      </w:r>
    </w:p>
    <w:p w:rsidR="000F4841" w:rsidRPr="00BF5E55" w:rsidRDefault="000F4841" w:rsidP="000F4841">
      <w:pPr>
        <w:pStyle w:val="ConsPlusNormal"/>
        <w:widowControl/>
        <w:ind w:firstLine="540"/>
        <w:jc w:val="both"/>
        <w:rPr>
          <w:rFonts w:ascii="Times New Roman" w:hAnsi="Times New Roman" w:cs="Times New Roman"/>
          <w:sz w:val="24"/>
          <w:szCs w:val="24"/>
        </w:rPr>
      </w:pPr>
      <w:r w:rsidRPr="00BF5E55">
        <w:rPr>
          <w:rFonts w:ascii="Times New Roman" w:hAnsi="Times New Roman" w:cs="Times New Roman"/>
          <w:sz w:val="24"/>
          <w:szCs w:val="24"/>
        </w:rPr>
        <w:t>7. Основанием для выплаты премии по результатам выполнения разовых и иных поручений является правовой акт представителя нанимателя (работодателя).</w:t>
      </w:r>
    </w:p>
    <w:p w:rsidR="00A75D97" w:rsidRPr="00BF5E55" w:rsidRDefault="000F4841" w:rsidP="00A75D97">
      <w:pPr>
        <w:autoSpaceDE w:val="0"/>
        <w:autoSpaceDN w:val="0"/>
        <w:adjustRightInd w:val="0"/>
        <w:ind w:firstLine="540"/>
        <w:jc w:val="both"/>
      </w:pPr>
      <w:r w:rsidRPr="00BF5E55">
        <w:t>8</w:t>
      </w:r>
      <w:r w:rsidR="00A75D97" w:rsidRPr="00BF5E55">
        <w:t>. Доплата за увеличение объема работ устанавливается на основании правового акта работодателя.</w:t>
      </w:r>
    </w:p>
    <w:p w:rsidR="00BF5E55" w:rsidRPr="00BF5E55" w:rsidRDefault="000F4841" w:rsidP="000C03BF">
      <w:pPr>
        <w:autoSpaceDE w:val="0"/>
        <w:autoSpaceDN w:val="0"/>
        <w:adjustRightInd w:val="0"/>
        <w:ind w:firstLine="540"/>
        <w:jc w:val="both"/>
      </w:pPr>
      <w:r w:rsidRPr="00BF5E55">
        <w:t>9</w:t>
      </w:r>
      <w:r w:rsidR="00A75D97" w:rsidRPr="00BF5E55">
        <w:t>. Ежемесячная надбавка за выслугу лет к должностному окладу в следующих размерах:</w:t>
      </w:r>
    </w:p>
    <w:p w:rsidR="00A75D97" w:rsidRPr="00BF5E55" w:rsidRDefault="00A75D97" w:rsidP="00A75D97">
      <w:pPr>
        <w:autoSpaceDE w:val="0"/>
        <w:autoSpaceDN w:val="0"/>
        <w:adjustRightInd w:val="0"/>
        <w:ind w:firstLine="540"/>
        <w:jc w:val="both"/>
      </w:pPr>
      <w:r w:rsidRPr="00BF5E55">
        <w:t>при стаже работы               в процентах от должностного оклада</w:t>
      </w:r>
    </w:p>
    <w:p w:rsidR="00A75D97" w:rsidRPr="00BF5E55" w:rsidRDefault="00A75D97" w:rsidP="00A75D97">
      <w:pPr>
        <w:tabs>
          <w:tab w:val="left" w:pos="5490"/>
        </w:tabs>
        <w:autoSpaceDE w:val="0"/>
        <w:autoSpaceDN w:val="0"/>
        <w:adjustRightInd w:val="0"/>
        <w:ind w:firstLine="540"/>
        <w:jc w:val="both"/>
      </w:pPr>
      <w:r w:rsidRPr="00BF5E55">
        <w:t>от 3 до 10 лет</w:t>
      </w:r>
      <w:r w:rsidRPr="00BF5E55">
        <w:tab/>
        <w:t>10</w:t>
      </w:r>
    </w:p>
    <w:p w:rsidR="00A75D97" w:rsidRPr="00BF5E55" w:rsidRDefault="00A75D97" w:rsidP="00A75D97">
      <w:pPr>
        <w:tabs>
          <w:tab w:val="left" w:pos="5490"/>
        </w:tabs>
        <w:autoSpaceDE w:val="0"/>
        <w:autoSpaceDN w:val="0"/>
        <w:adjustRightInd w:val="0"/>
        <w:ind w:firstLine="540"/>
        <w:jc w:val="both"/>
      </w:pPr>
      <w:r w:rsidRPr="00BF5E55">
        <w:t xml:space="preserve">от 10 до 15 лет                         </w:t>
      </w:r>
      <w:r w:rsidRPr="00BF5E55">
        <w:tab/>
        <w:t>15</w:t>
      </w:r>
    </w:p>
    <w:p w:rsidR="00A75D97" w:rsidRPr="00BF5E55" w:rsidRDefault="00A75D97" w:rsidP="00A75D97">
      <w:pPr>
        <w:tabs>
          <w:tab w:val="left" w:pos="5490"/>
        </w:tabs>
        <w:autoSpaceDE w:val="0"/>
        <w:autoSpaceDN w:val="0"/>
        <w:adjustRightInd w:val="0"/>
        <w:ind w:firstLine="540"/>
        <w:jc w:val="both"/>
      </w:pPr>
      <w:r w:rsidRPr="00BF5E55">
        <w:t>свыше  15</w:t>
      </w:r>
      <w:r w:rsidRPr="00BF5E55">
        <w:tab/>
        <w:t>20</w:t>
      </w:r>
    </w:p>
    <w:p w:rsidR="009862AE" w:rsidRPr="00BF5E55" w:rsidRDefault="009862AE" w:rsidP="009862AE">
      <w:pPr>
        <w:ind w:firstLine="540"/>
        <w:jc w:val="both"/>
        <w:rPr>
          <w:shd w:val="clear" w:color="auto" w:fill="FFFFFF"/>
        </w:rPr>
      </w:pPr>
      <w:r w:rsidRPr="00BF5E55">
        <w:t>10.</w:t>
      </w:r>
      <w:r w:rsidRPr="00BF5E55">
        <w:rPr>
          <w:rStyle w:val="apple-converted-space"/>
          <w:rFonts w:ascii="Tahoma" w:hAnsi="Tahoma" w:cs="Tahoma"/>
          <w:shd w:val="clear" w:color="auto" w:fill="FFFFFF"/>
        </w:rPr>
        <w:t> </w:t>
      </w:r>
      <w:r w:rsidRPr="00BF5E55">
        <w:rPr>
          <w:shd w:val="clear" w:color="auto" w:fill="FFFFFF"/>
        </w:rPr>
        <w:t xml:space="preserve">В стаж (общую продолжительность) работы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 периоды работы </w:t>
      </w:r>
      <w:proofErr w:type="gramStart"/>
      <w:r w:rsidRPr="00BF5E55">
        <w:rPr>
          <w:shd w:val="clear" w:color="auto" w:fill="FFFFFF"/>
        </w:rPr>
        <w:t>на</w:t>
      </w:r>
      <w:proofErr w:type="gramEnd"/>
      <w:r w:rsidRPr="00BF5E55">
        <w:rPr>
          <w:shd w:val="clear" w:color="auto" w:fill="FFFFFF"/>
        </w:rPr>
        <w:t>:</w:t>
      </w:r>
    </w:p>
    <w:p w:rsidR="009862AE" w:rsidRPr="00BF5E55" w:rsidRDefault="009862AE" w:rsidP="009862AE">
      <w:pPr>
        <w:jc w:val="both"/>
        <w:rPr>
          <w:shd w:val="clear" w:color="auto" w:fill="FFFFFF"/>
        </w:rPr>
      </w:pPr>
      <w:r w:rsidRPr="00BF5E55">
        <w:rPr>
          <w:shd w:val="clear" w:color="auto" w:fill="FFFFFF"/>
        </w:rPr>
        <w:t xml:space="preserve">- </w:t>
      </w:r>
      <w:proofErr w:type="gramStart"/>
      <w:r w:rsidRPr="00BF5E55">
        <w:rPr>
          <w:shd w:val="clear" w:color="auto" w:fill="FFFFFF"/>
        </w:rPr>
        <w:t>должностях</w:t>
      </w:r>
      <w:proofErr w:type="gramEnd"/>
      <w:r w:rsidRPr="00BF5E55">
        <w:rPr>
          <w:shd w:val="clear" w:color="auto" w:fill="FFFFFF"/>
        </w:rPr>
        <w:t xml:space="preserve"> муниципальной службы (муниципальных должностях муниципальной службы);</w:t>
      </w:r>
    </w:p>
    <w:p w:rsidR="009862AE" w:rsidRPr="00BF5E55" w:rsidRDefault="009862AE" w:rsidP="009862AE">
      <w:pPr>
        <w:jc w:val="both"/>
        <w:rPr>
          <w:shd w:val="clear" w:color="auto" w:fill="FFFFFF"/>
        </w:rPr>
      </w:pPr>
      <w:r w:rsidRPr="00BF5E55">
        <w:rPr>
          <w:shd w:val="clear" w:color="auto" w:fill="FFFFFF"/>
        </w:rPr>
        <w:t xml:space="preserve">- муниципальных </w:t>
      </w:r>
      <w:proofErr w:type="gramStart"/>
      <w:r w:rsidRPr="00BF5E55">
        <w:rPr>
          <w:shd w:val="clear" w:color="auto" w:fill="FFFFFF"/>
        </w:rPr>
        <w:t>должностях</w:t>
      </w:r>
      <w:proofErr w:type="gramEnd"/>
      <w:r w:rsidRPr="00BF5E55">
        <w:rPr>
          <w:shd w:val="clear" w:color="auto" w:fill="FFFFFF"/>
        </w:rPr>
        <w:t>;</w:t>
      </w:r>
      <w:bookmarkStart w:id="0" w:name="_GoBack"/>
      <w:bookmarkEnd w:id="0"/>
    </w:p>
    <w:p w:rsidR="009862AE" w:rsidRPr="00BF5E55" w:rsidRDefault="009862AE" w:rsidP="009862AE">
      <w:pPr>
        <w:jc w:val="both"/>
        <w:rPr>
          <w:shd w:val="clear" w:color="auto" w:fill="FFFFFF"/>
        </w:rPr>
      </w:pPr>
      <w:r w:rsidRPr="00BF5E55">
        <w:rPr>
          <w:shd w:val="clear" w:color="auto" w:fill="FFFFFF"/>
        </w:rPr>
        <w:t xml:space="preserve">- государственных </w:t>
      </w:r>
      <w:proofErr w:type="gramStart"/>
      <w:r w:rsidRPr="00BF5E55">
        <w:rPr>
          <w:shd w:val="clear" w:color="auto" w:fill="FFFFFF"/>
        </w:rPr>
        <w:t>должностях</w:t>
      </w:r>
      <w:proofErr w:type="gramEnd"/>
      <w:r w:rsidRPr="00BF5E55">
        <w:rPr>
          <w:shd w:val="clear" w:color="auto" w:fill="FFFFFF"/>
        </w:rPr>
        <w:t xml:space="preserve"> Российской Федерации и государственных должностях субъектов Российской Федерации;</w:t>
      </w:r>
    </w:p>
    <w:p w:rsidR="009862AE" w:rsidRPr="00BF5E55" w:rsidRDefault="009862AE" w:rsidP="009862AE">
      <w:pPr>
        <w:jc w:val="both"/>
        <w:rPr>
          <w:shd w:val="clear" w:color="auto" w:fill="FFFFFF"/>
        </w:rPr>
      </w:pPr>
      <w:r w:rsidRPr="00BF5E55">
        <w:rPr>
          <w:shd w:val="clear" w:color="auto" w:fill="FFFFFF"/>
        </w:rPr>
        <w:t xml:space="preserve">- </w:t>
      </w:r>
      <w:proofErr w:type="gramStart"/>
      <w:r w:rsidRPr="00BF5E55">
        <w:rPr>
          <w:shd w:val="clear" w:color="auto" w:fill="FFFFFF"/>
        </w:rPr>
        <w:t>должностях</w:t>
      </w:r>
      <w:proofErr w:type="gramEnd"/>
      <w:r w:rsidRPr="00BF5E55">
        <w:rPr>
          <w:shd w:val="clear" w:color="auto" w:fill="FFFFFF"/>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862AE" w:rsidRPr="00BF5E55" w:rsidRDefault="009862AE" w:rsidP="009862AE">
      <w:pPr>
        <w:jc w:val="both"/>
        <w:rPr>
          <w:shd w:val="clear" w:color="auto" w:fill="FFFFFF"/>
        </w:rPr>
      </w:pPr>
      <w:r w:rsidRPr="00BF5E55">
        <w:rPr>
          <w:shd w:val="clear" w:color="auto" w:fill="FFFFFF"/>
        </w:rPr>
        <w:lastRenderedPageBreak/>
        <w:t>- в органах местного самоуправления Киселевского городского округа, органах администрации Киселевского городского округа.</w:t>
      </w:r>
    </w:p>
    <w:p w:rsidR="00A75D97" w:rsidRPr="00BF5E55" w:rsidRDefault="009862AE" w:rsidP="00A75D97">
      <w:pPr>
        <w:autoSpaceDE w:val="0"/>
        <w:autoSpaceDN w:val="0"/>
        <w:adjustRightInd w:val="0"/>
        <w:ind w:firstLine="540"/>
        <w:jc w:val="both"/>
      </w:pPr>
      <w:r w:rsidRPr="00BF5E55">
        <w:t>11</w:t>
      </w:r>
      <w:r w:rsidR="00A75D97" w:rsidRPr="00BF5E55">
        <w:t>. Доплата в выходные и праздничные дни осуществляется в соответствии с действующим трудовым законодательством в пределах фонда оплаты труда.</w:t>
      </w:r>
    </w:p>
    <w:p w:rsidR="00A75D97" w:rsidRPr="00BF5E55" w:rsidRDefault="009862AE" w:rsidP="00A75D97">
      <w:pPr>
        <w:autoSpaceDE w:val="0"/>
        <w:autoSpaceDN w:val="0"/>
        <w:adjustRightInd w:val="0"/>
        <w:ind w:firstLine="540"/>
        <w:jc w:val="both"/>
      </w:pPr>
      <w:r w:rsidRPr="00BF5E55">
        <w:t>12</w:t>
      </w:r>
      <w:r w:rsidR="00A75D97" w:rsidRPr="00BF5E55">
        <w:t>. На должностной оклад и все виды выплат начисляется районный коэффициент в размере, установленном законодательством.</w:t>
      </w:r>
    </w:p>
    <w:p w:rsidR="00A75D97" w:rsidRPr="00BF5E55" w:rsidRDefault="00A75D97" w:rsidP="00A75D97">
      <w:pPr>
        <w:autoSpaceDE w:val="0"/>
        <w:autoSpaceDN w:val="0"/>
        <w:adjustRightInd w:val="0"/>
        <w:ind w:firstLine="540"/>
        <w:jc w:val="both"/>
      </w:pPr>
      <w:r w:rsidRPr="00BF5E55">
        <w:t>1</w:t>
      </w:r>
      <w:r w:rsidR="009862AE" w:rsidRPr="00BF5E55">
        <w:t>3</w:t>
      </w:r>
      <w:r w:rsidRPr="00BF5E55">
        <w:t xml:space="preserve">. </w:t>
      </w:r>
      <w:proofErr w:type="gramStart"/>
      <w:r w:rsidRPr="00BF5E55">
        <w:t>Работникам,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Киселевского городского округа  выплачивается один раз в год перед отпуском материальная помощь в размере одного должностного оклада с учетом всех установленных надбавок и районного коэффициента за счет экономии фонда оплаты труда.</w:t>
      </w:r>
      <w:proofErr w:type="gramEnd"/>
      <w:r w:rsidRPr="00BF5E55">
        <w:t xml:space="preserve"> Основанием для оказания материальной помощи является заявление работника.</w:t>
      </w:r>
    </w:p>
    <w:p w:rsidR="00A75D97" w:rsidRPr="00BF5E55" w:rsidRDefault="00A75D97" w:rsidP="00A75D97">
      <w:pPr>
        <w:autoSpaceDE w:val="0"/>
        <w:autoSpaceDN w:val="0"/>
        <w:adjustRightInd w:val="0"/>
        <w:ind w:firstLine="540"/>
        <w:jc w:val="both"/>
      </w:pPr>
      <w:r w:rsidRPr="00BF5E55">
        <w:t>1</w:t>
      </w:r>
      <w:r w:rsidR="009862AE" w:rsidRPr="00BF5E55">
        <w:t>4</w:t>
      </w:r>
      <w:r w:rsidRPr="00BF5E55">
        <w:t xml:space="preserve">. </w:t>
      </w:r>
      <w:proofErr w:type="gramStart"/>
      <w:r w:rsidRPr="00BF5E55">
        <w:t>При формировании и утверждении фонда оплаты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Киселевского городского округа, сверх суммы средств, направленных для выплаты должностных окладов, предусматриваются следующие средства на выплату (в расчете на год) на основании правового акта представителя нанимателя (работодателя):</w:t>
      </w:r>
      <w:proofErr w:type="gramEnd"/>
    </w:p>
    <w:p w:rsidR="00A75D97" w:rsidRPr="00BF5E55" w:rsidRDefault="00A75D97" w:rsidP="00A75D97">
      <w:pPr>
        <w:autoSpaceDE w:val="0"/>
        <w:autoSpaceDN w:val="0"/>
        <w:adjustRightInd w:val="0"/>
        <w:ind w:firstLine="540"/>
        <w:jc w:val="both"/>
      </w:pPr>
      <w:r w:rsidRPr="00BF5E55">
        <w:t>Начальнику гаража:</w:t>
      </w:r>
    </w:p>
    <w:p w:rsidR="00A75D97" w:rsidRPr="00BF5E55" w:rsidRDefault="00A75D97" w:rsidP="00A75D97">
      <w:pPr>
        <w:autoSpaceDE w:val="0"/>
        <w:autoSpaceDN w:val="0"/>
        <w:adjustRightInd w:val="0"/>
        <w:ind w:firstLine="540"/>
        <w:jc w:val="both"/>
      </w:pPr>
      <w:r w:rsidRPr="00BF5E55">
        <w:t xml:space="preserve">  - ежемесячной премии к должностному окладу - в размере 3 должностных окладов;</w:t>
      </w:r>
    </w:p>
    <w:p w:rsidR="00A75D97" w:rsidRPr="00BF5E55" w:rsidRDefault="00A75D97" w:rsidP="00A75D97">
      <w:pPr>
        <w:autoSpaceDE w:val="0"/>
        <w:autoSpaceDN w:val="0"/>
        <w:adjustRightInd w:val="0"/>
        <w:ind w:firstLine="540"/>
        <w:jc w:val="both"/>
      </w:pPr>
      <w:r w:rsidRPr="00BF5E55">
        <w:t xml:space="preserve">  - ежемесячной надбавки к должностному окладу за интенсивность - в размере 2,4 должностных окладов;</w:t>
      </w:r>
    </w:p>
    <w:p w:rsidR="00A75D97" w:rsidRPr="00BF5E55" w:rsidRDefault="00A75D97" w:rsidP="00A75D97">
      <w:pPr>
        <w:autoSpaceDE w:val="0"/>
        <w:autoSpaceDN w:val="0"/>
        <w:adjustRightInd w:val="0"/>
        <w:ind w:firstLine="540"/>
        <w:jc w:val="both"/>
      </w:pPr>
      <w:r w:rsidRPr="00BF5E55">
        <w:t>- доплаты за увеличение объема  работ - в размере 3,6 должностных окладов;</w:t>
      </w:r>
    </w:p>
    <w:p w:rsidR="00A75D97" w:rsidRPr="00BF5E55" w:rsidRDefault="00A75D97" w:rsidP="00A75D97">
      <w:pPr>
        <w:autoSpaceDE w:val="0"/>
        <w:autoSpaceDN w:val="0"/>
        <w:adjustRightInd w:val="0"/>
        <w:ind w:firstLine="540"/>
        <w:jc w:val="both"/>
      </w:pPr>
      <w:r w:rsidRPr="00BF5E55">
        <w:t>- ежемесячной надбавки за выслугу лет в размере 3 должностных окладов.</w:t>
      </w:r>
    </w:p>
    <w:p w:rsidR="00A75D97" w:rsidRPr="00BF5E55" w:rsidRDefault="00A75D97" w:rsidP="00A75D97">
      <w:pPr>
        <w:ind w:firstLine="540"/>
        <w:jc w:val="both"/>
      </w:pPr>
      <w:r w:rsidRPr="00BF5E55">
        <w:t>Архивариусу:</w:t>
      </w:r>
    </w:p>
    <w:p w:rsidR="00A75D97" w:rsidRPr="00BF5E55" w:rsidRDefault="006051E7" w:rsidP="00A75D97">
      <w:pPr>
        <w:jc w:val="both"/>
      </w:pPr>
      <w:r>
        <w:t xml:space="preserve">          </w:t>
      </w:r>
      <w:r w:rsidR="00A75D97" w:rsidRPr="00BF5E55">
        <w:t>- ежемесячной надбавки к должностному окладу за интенсивность -  в размере 3 должностных окладов;</w:t>
      </w:r>
    </w:p>
    <w:p w:rsidR="00A75D97" w:rsidRPr="00BF5E55" w:rsidRDefault="006051E7" w:rsidP="00A75D97">
      <w:pPr>
        <w:jc w:val="both"/>
      </w:pPr>
      <w:r>
        <w:t xml:space="preserve">         </w:t>
      </w:r>
      <w:r w:rsidR="00A75D97" w:rsidRPr="00BF5E55">
        <w:t>- ежемесячной премии к должностному окладу – в размере 6 должностных окладов;</w:t>
      </w:r>
    </w:p>
    <w:p w:rsidR="00A75D97" w:rsidRPr="00BF5E55" w:rsidRDefault="00A75D97" w:rsidP="000C03BF">
      <w:pPr>
        <w:autoSpaceDE w:val="0"/>
        <w:autoSpaceDN w:val="0"/>
        <w:adjustRightInd w:val="0"/>
        <w:ind w:firstLine="540"/>
        <w:jc w:val="both"/>
      </w:pPr>
      <w:r w:rsidRPr="00BF5E55">
        <w:t>- ежемесячной надбавки за выслугу лет в размере 3 должностных окладов</w:t>
      </w:r>
      <w:proofErr w:type="gramStart"/>
      <w:r w:rsidRPr="00BF5E55">
        <w:t>.».</w:t>
      </w:r>
      <w:proofErr w:type="gramEnd"/>
    </w:p>
    <w:p w:rsidR="005255C2" w:rsidRPr="00BF5E55" w:rsidRDefault="005255C2" w:rsidP="00A75D97">
      <w:pPr>
        <w:autoSpaceDE w:val="0"/>
        <w:autoSpaceDN w:val="0"/>
        <w:adjustRightInd w:val="0"/>
        <w:ind w:firstLine="540"/>
        <w:jc w:val="right"/>
      </w:pPr>
    </w:p>
    <w:p w:rsidR="005255C2" w:rsidRPr="00BF5E55" w:rsidRDefault="005255C2" w:rsidP="005255C2">
      <w:pPr>
        <w:pStyle w:val="ConsPlusNormal"/>
        <w:widowControl/>
        <w:ind w:firstLine="708"/>
        <w:jc w:val="both"/>
        <w:rPr>
          <w:rFonts w:ascii="Times New Roman" w:hAnsi="Times New Roman" w:cs="Times New Roman"/>
          <w:sz w:val="24"/>
          <w:szCs w:val="24"/>
        </w:rPr>
      </w:pPr>
      <w:r w:rsidRPr="00BF5E55">
        <w:rPr>
          <w:rFonts w:ascii="Times New Roman" w:hAnsi="Times New Roman" w:cs="Times New Roman"/>
          <w:sz w:val="24"/>
          <w:szCs w:val="24"/>
        </w:rPr>
        <w:t>2</w:t>
      </w:r>
      <w:r w:rsidR="00BC0006" w:rsidRPr="007A7A48">
        <w:rPr>
          <w:rFonts w:ascii="Times New Roman" w:hAnsi="Times New Roman" w:cs="Times New Roman"/>
          <w:sz w:val="24"/>
          <w:szCs w:val="24"/>
        </w:rPr>
        <w:t xml:space="preserve">.  Настоящее </w:t>
      </w:r>
      <w:r w:rsidR="00BC0006">
        <w:rPr>
          <w:rFonts w:ascii="Times New Roman" w:hAnsi="Times New Roman" w:cs="Times New Roman"/>
          <w:sz w:val="24"/>
          <w:szCs w:val="24"/>
        </w:rPr>
        <w:t>р</w:t>
      </w:r>
      <w:r w:rsidR="00BC0006" w:rsidRPr="007A7A48">
        <w:rPr>
          <w:rFonts w:ascii="Times New Roman" w:hAnsi="Times New Roman" w:cs="Times New Roman"/>
          <w:sz w:val="24"/>
          <w:szCs w:val="24"/>
        </w:rPr>
        <w:t>ешение</w:t>
      </w:r>
      <w:r w:rsidR="00BC0006">
        <w:rPr>
          <w:rFonts w:ascii="Times New Roman" w:hAnsi="Times New Roman" w:cs="Times New Roman"/>
          <w:sz w:val="24"/>
          <w:szCs w:val="24"/>
        </w:rPr>
        <w:t xml:space="preserve"> вступает в силу с момента принятия и распространяет действие</w:t>
      </w:r>
      <w:r w:rsidR="00BC0006" w:rsidRPr="007A7A48">
        <w:rPr>
          <w:rFonts w:ascii="Times New Roman" w:hAnsi="Times New Roman" w:cs="Times New Roman"/>
          <w:sz w:val="24"/>
          <w:szCs w:val="24"/>
        </w:rPr>
        <w:t xml:space="preserve"> на правовые отношения</w:t>
      </w:r>
      <w:r w:rsidRPr="00BF5E55">
        <w:rPr>
          <w:rFonts w:ascii="Times New Roman" w:hAnsi="Times New Roman" w:cs="Times New Roman"/>
          <w:sz w:val="24"/>
          <w:szCs w:val="24"/>
        </w:rPr>
        <w:t>, возникшие с 01.08.2014 года.</w:t>
      </w:r>
    </w:p>
    <w:p w:rsidR="005255C2" w:rsidRPr="00BF5E55" w:rsidRDefault="005255C2" w:rsidP="005255C2">
      <w:pPr>
        <w:pStyle w:val="a5"/>
        <w:ind w:left="0" w:firstLine="709"/>
        <w:jc w:val="both"/>
      </w:pPr>
      <w:r w:rsidRPr="00BF5E55">
        <w:t xml:space="preserve">3. </w:t>
      </w:r>
      <w:proofErr w:type="gramStart"/>
      <w:r w:rsidRPr="00BF5E55">
        <w:t>Контроль за</w:t>
      </w:r>
      <w:proofErr w:type="gramEnd"/>
      <w:r w:rsidRPr="00BF5E55">
        <w:t xml:space="preserve"> исполнением настоящего решения возложить на председателя комитета  Совета народных депутатов Киселевского городского округа по развитию местного самоуправления и правопорядку С.М. Герасимова.</w:t>
      </w:r>
    </w:p>
    <w:p w:rsidR="005255C2" w:rsidRPr="00BF5E55" w:rsidRDefault="005255C2" w:rsidP="005255C2">
      <w:pPr>
        <w:pStyle w:val="a5"/>
        <w:ind w:left="0" w:firstLine="709"/>
        <w:jc w:val="both"/>
      </w:pPr>
    </w:p>
    <w:p w:rsidR="005255C2" w:rsidRPr="00BF5E55" w:rsidRDefault="005255C2" w:rsidP="005255C2">
      <w:pPr>
        <w:pStyle w:val="a5"/>
        <w:ind w:left="0" w:firstLine="709"/>
        <w:jc w:val="both"/>
      </w:pPr>
    </w:p>
    <w:p w:rsidR="005255C2" w:rsidRPr="00BF5E55" w:rsidRDefault="005255C2" w:rsidP="005255C2">
      <w:pPr>
        <w:jc w:val="both"/>
      </w:pPr>
      <w:r w:rsidRPr="00BF5E55">
        <w:t>Глава Киселевского</w:t>
      </w:r>
    </w:p>
    <w:p w:rsidR="005255C2" w:rsidRPr="00BF5E55" w:rsidRDefault="005255C2" w:rsidP="005255C2">
      <w:pPr>
        <w:jc w:val="both"/>
      </w:pPr>
      <w:r w:rsidRPr="00BF5E55">
        <w:t xml:space="preserve">городского округа                                  </w:t>
      </w:r>
      <w:r w:rsidR="000C03BF">
        <w:t xml:space="preserve">                                                  </w:t>
      </w:r>
      <w:r w:rsidRPr="00BF5E55">
        <w:t xml:space="preserve">             С.С.Лаврентьев</w:t>
      </w:r>
    </w:p>
    <w:p w:rsidR="005255C2" w:rsidRPr="00BF5E55" w:rsidRDefault="005255C2" w:rsidP="006051E7">
      <w:pPr>
        <w:tabs>
          <w:tab w:val="left" w:pos="567"/>
        </w:tabs>
        <w:jc w:val="both"/>
      </w:pPr>
    </w:p>
    <w:p w:rsidR="005255C2" w:rsidRDefault="005255C2" w:rsidP="005255C2">
      <w:pPr>
        <w:jc w:val="both"/>
      </w:pPr>
    </w:p>
    <w:p w:rsidR="000C03BF" w:rsidRDefault="000C03BF" w:rsidP="005255C2">
      <w:pPr>
        <w:jc w:val="both"/>
      </w:pPr>
    </w:p>
    <w:p w:rsidR="000C03BF" w:rsidRPr="00BF5E55" w:rsidRDefault="000C03BF" w:rsidP="005255C2">
      <w:pPr>
        <w:jc w:val="both"/>
      </w:pPr>
    </w:p>
    <w:p w:rsidR="005255C2" w:rsidRPr="00BF5E55" w:rsidRDefault="005255C2" w:rsidP="005255C2">
      <w:pPr>
        <w:jc w:val="both"/>
      </w:pPr>
      <w:r w:rsidRPr="00BF5E55">
        <w:t xml:space="preserve">Председатель Совета народных депутатов                        </w:t>
      </w:r>
    </w:p>
    <w:p w:rsidR="005255C2" w:rsidRPr="00BF5E55" w:rsidRDefault="005255C2" w:rsidP="005255C2">
      <w:pPr>
        <w:jc w:val="both"/>
      </w:pPr>
      <w:proofErr w:type="spellStart"/>
      <w:r w:rsidRPr="00BF5E55">
        <w:t>Киселевского</w:t>
      </w:r>
      <w:proofErr w:type="spellEnd"/>
      <w:r w:rsidRPr="00BF5E55">
        <w:t xml:space="preserve"> городского округа                                      </w:t>
      </w:r>
      <w:r w:rsidR="000C03BF">
        <w:t xml:space="preserve">                       </w:t>
      </w:r>
      <w:r w:rsidRPr="00BF5E55">
        <w:t xml:space="preserve">           В.Б. </w:t>
      </w:r>
      <w:proofErr w:type="spellStart"/>
      <w:r w:rsidRPr="00BF5E55">
        <w:t>Игуменшев</w:t>
      </w:r>
      <w:proofErr w:type="spellEnd"/>
    </w:p>
    <w:p w:rsidR="005255C2" w:rsidRPr="00BF5E55" w:rsidRDefault="005255C2" w:rsidP="005255C2">
      <w:pPr>
        <w:pStyle w:val="ConsPlusNormal"/>
        <w:widowControl/>
        <w:ind w:firstLine="540"/>
        <w:jc w:val="both"/>
        <w:rPr>
          <w:rFonts w:ascii="Times New Roman" w:hAnsi="Times New Roman" w:cs="Times New Roman"/>
          <w:sz w:val="24"/>
          <w:szCs w:val="24"/>
        </w:rPr>
      </w:pPr>
    </w:p>
    <w:p w:rsidR="00A75D97" w:rsidRPr="00A75D97" w:rsidRDefault="00A75D97" w:rsidP="00A75D97">
      <w:pPr>
        <w:autoSpaceDE w:val="0"/>
        <w:autoSpaceDN w:val="0"/>
        <w:adjustRightInd w:val="0"/>
        <w:ind w:firstLine="540"/>
        <w:jc w:val="right"/>
        <w:rPr>
          <w:sz w:val="26"/>
          <w:szCs w:val="26"/>
        </w:rPr>
      </w:pPr>
    </w:p>
    <w:p w:rsidR="00E406D7" w:rsidRDefault="00E406D7"/>
    <w:sectPr w:rsidR="00E406D7" w:rsidSect="007C0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01A"/>
    <w:rsid w:val="000C03BF"/>
    <w:rsid w:val="000F4841"/>
    <w:rsid w:val="002014E3"/>
    <w:rsid w:val="0029794A"/>
    <w:rsid w:val="005255C2"/>
    <w:rsid w:val="006051E7"/>
    <w:rsid w:val="00680C41"/>
    <w:rsid w:val="006A6212"/>
    <w:rsid w:val="007C0E2B"/>
    <w:rsid w:val="009862AE"/>
    <w:rsid w:val="00A75D97"/>
    <w:rsid w:val="00A8301A"/>
    <w:rsid w:val="00BC0006"/>
    <w:rsid w:val="00BF5E55"/>
    <w:rsid w:val="00C115EE"/>
    <w:rsid w:val="00E406D7"/>
    <w:rsid w:val="00F430AA"/>
    <w:rsid w:val="00F55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30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830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8301A"/>
    <w:rPr>
      <w:rFonts w:ascii="Tahoma" w:hAnsi="Tahoma" w:cs="Tahoma"/>
      <w:sz w:val="16"/>
      <w:szCs w:val="16"/>
    </w:rPr>
  </w:style>
  <w:style w:type="character" w:customStyle="1" w:styleId="a4">
    <w:name w:val="Текст выноски Знак"/>
    <w:basedOn w:val="a0"/>
    <w:link w:val="a3"/>
    <w:uiPriority w:val="99"/>
    <w:semiHidden/>
    <w:rsid w:val="00A8301A"/>
    <w:rPr>
      <w:rFonts w:ascii="Tahoma" w:eastAsia="Times New Roman" w:hAnsi="Tahoma" w:cs="Tahoma"/>
      <w:sz w:val="16"/>
      <w:szCs w:val="16"/>
      <w:lang w:eastAsia="ru-RU"/>
    </w:rPr>
  </w:style>
  <w:style w:type="paragraph" w:styleId="a5">
    <w:name w:val="List Paragraph"/>
    <w:basedOn w:val="a"/>
    <w:uiPriority w:val="34"/>
    <w:qFormat/>
    <w:rsid w:val="005255C2"/>
    <w:pPr>
      <w:ind w:left="720"/>
      <w:contextualSpacing/>
    </w:pPr>
  </w:style>
  <w:style w:type="character" w:customStyle="1" w:styleId="apple-converted-space">
    <w:name w:val="apple-converted-space"/>
    <w:basedOn w:val="a0"/>
    <w:rsid w:val="00986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30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830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8301A"/>
    <w:rPr>
      <w:rFonts w:ascii="Tahoma" w:hAnsi="Tahoma" w:cs="Tahoma"/>
      <w:sz w:val="16"/>
      <w:szCs w:val="16"/>
    </w:rPr>
  </w:style>
  <w:style w:type="character" w:customStyle="1" w:styleId="a4">
    <w:name w:val="Текст выноски Знак"/>
    <w:basedOn w:val="a0"/>
    <w:link w:val="a3"/>
    <w:uiPriority w:val="99"/>
    <w:semiHidden/>
    <w:rsid w:val="00A8301A"/>
    <w:rPr>
      <w:rFonts w:ascii="Tahoma" w:eastAsia="Times New Roman" w:hAnsi="Tahoma" w:cs="Tahoma"/>
      <w:sz w:val="16"/>
      <w:szCs w:val="16"/>
      <w:lang w:eastAsia="ru-RU"/>
    </w:rPr>
  </w:style>
  <w:style w:type="paragraph" w:styleId="a5">
    <w:name w:val="List Paragraph"/>
    <w:basedOn w:val="a"/>
    <w:uiPriority w:val="34"/>
    <w:qFormat/>
    <w:rsid w:val="005255C2"/>
    <w:pPr>
      <w:ind w:left="720"/>
      <w:contextualSpacing/>
    </w:pPr>
  </w:style>
  <w:style w:type="character" w:customStyle="1" w:styleId="apple-converted-space">
    <w:name w:val="apple-converted-space"/>
    <w:basedOn w:val="a0"/>
    <w:rsid w:val="009862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43-econ-1</dc:creator>
  <cp:lastModifiedBy>TBKalinina</cp:lastModifiedBy>
  <cp:revision>7</cp:revision>
  <cp:lastPrinted>2014-08-20T10:39:00Z</cp:lastPrinted>
  <dcterms:created xsi:type="dcterms:W3CDTF">2014-08-12T05:30:00Z</dcterms:created>
  <dcterms:modified xsi:type="dcterms:W3CDTF">2014-08-20T10:42:00Z</dcterms:modified>
</cp:coreProperties>
</file>